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CA2CF9" w:rsidRDefault="2FA35A0C" w:rsidP="2FA35A0C">
      <w:pPr>
        <w:spacing w:after="0"/>
        <w:rPr>
          <w:rFonts w:ascii="Calibri" w:eastAsia="Calibri" w:hAnsi="Calibri" w:cs="Calibri"/>
          <w:b/>
          <w:bCs/>
          <w:color w:val="2F5496"/>
          <w:sz w:val="19"/>
          <w:szCs w:val="19"/>
        </w:rPr>
      </w:pPr>
      <w:r w:rsidRPr="2FA35A0C">
        <w:rPr>
          <w:rFonts w:ascii="Calibri" w:eastAsia="Calibri" w:hAnsi="Calibri" w:cs="Calibri"/>
          <w:b/>
          <w:bCs/>
          <w:color w:val="2F5496"/>
          <w:sz w:val="19"/>
          <w:szCs w:val="19"/>
        </w:rPr>
        <w:t>UNT DALLAS · COURSE PLANNING GUIDE</w:t>
      </w:r>
    </w:p>
    <w:p w14:paraId="28B86431" w14:textId="77777777" w:rsidR="00CA2CF9" w:rsidRDefault="2FA35A0C" w:rsidP="2FA35A0C">
      <w:pPr>
        <w:spacing w:after="20"/>
        <w:rPr>
          <w:rFonts w:ascii="Calibri" w:eastAsia="Calibri" w:hAnsi="Calibri" w:cs="Calibri"/>
          <w:b/>
          <w:bCs/>
          <w:color w:val="1F3864"/>
          <w:sz w:val="28"/>
          <w:szCs w:val="28"/>
        </w:rPr>
      </w:pPr>
      <w:r w:rsidRPr="2FA35A0C">
        <w:rPr>
          <w:rFonts w:ascii="Calibri" w:eastAsia="Calibri" w:hAnsi="Calibri" w:cs="Calibri"/>
          <w:b/>
          <w:bCs/>
          <w:color w:val="1F3864"/>
          <w:sz w:val="28"/>
          <w:szCs w:val="28"/>
        </w:rPr>
        <w:t>Global Learning — Course Planning Guide</w:t>
      </w:r>
    </w:p>
    <w:p w14:paraId="18B798F6" w14:textId="22109952" w:rsidR="00CA2CF9" w:rsidRDefault="2FA35A0C" w:rsidP="1B853531">
      <w:pPr>
        <w:spacing w:after="0"/>
        <w:rPr>
          <w:rFonts w:ascii="Calibri" w:eastAsia="Calibri" w:hAnsi="Calibri" w:cs="Calibri"/>
          <w:b/>
          <w:bCs/>
          <w:color w:val="1F3864"/>
          <w:sz w:val="19"/>
          <w:szCs w:val="19"/>
        </w:rPr>
      </w:pPr>
      <w:r w:rsidRPr="1B853531">
        <w:rPr>
          <w:rFonts w:ascii="Calibri" w:eastAsia="Calibri" w:hAnsi="Calibri" w:cs="Calibri"/>
          <w:b/>
          <w:bCs/>
          <w:color w:val="1F3864"/>
          <w:sz w:val="19"/>
          <w:szCs w:val="19"/>
        </w:rPr>
        <w:t xml:space="preserve">Course: </w:t>
      </w:r>
    </w:p>
    <w:p w14:paraId="3B2F4371" w14:textId="01199733" w:rsidR="11CB88AC" w:rsidRDefault="11CB88AC" w:rsidP="7DBA0E7F">
      <w:pPr>
        <w:spacing w:after="80"/>
        <w:rPr>
          <w:rFonts w:ascii="Calibri" w:eastAsia="Calibri" w:hAnsi="Calibri" w:cs="Calibri"/>
          <w:sz w:val="19"/>
          <w:szCs w:val="19"/>
        </w:rPr>
      </w:pPr>
      <w:r w:rsidRPr="1B853531">
        <w:rPr>
          <w:rFonts w:ascii="Calibri" w:eastAsia="Calibri" w:hAnsi="Calibri" w:cs="Calibri"/>
          <w:color w:val="1F3864"/>
          <w:sz w:val="19"/>
          <w:szCs w:val="19"/>
        </w:rPr>
        <w:t>Does the plan seek additional High Intensity Employer Engagement designation? Yes or No</w:t>
      </w:r>
    </w:p>
    <w:tbl>
      <w:tblPr>
        <w:tblW w:w="0" w:type="auto"/>
        <w:jc w:val="center"/>
        <w:tblLook w:val="04A0" w:firstRow="1" w:lastRow="0" w:firstColumn="1" w:lastColumn="0" w:noHBand="0" w:noVBand="1"/>
      </w:tblPr>
      <w:tblGrid>
        <w:gridCol w:w="10858"/>
      </w:tblGrid>
      <w:tr w:rsidR="00CA2CF9" w14:paraId="36306F11" w14:textId="77777777" w:rsidTr="1B853531">
        <w:trPr>
          <w:jc w:val="center"/>
        </w:trPr>
        <w:tc>
          <w:tcPr>
            <w:tcW w:w="10858" w:type="dxa"/>
            <w:tcBorders>
              <w:top w:val="single" w:sz="8" w:space="0" w:color="B4C7E7"/>
              <w:left w:val="single" w:sz="8" w:space="0" w:color="B4C7E7"/>
              <w:bottom w:val="single" w:sz="8" w:space="0" w:color="B4C7E7"/>
              <w:right w:val="single" w:sz="8" w:space="0" w:color="B4C7E7"/>
            </w:tcBorders>
            <w:shd w:val="clear" w:color="auto" w:fill="EAF1F8"/>
            <w:tcMar>
              <w:top w:w="68" w:type="dxa"/>
              <w:left w:w="105" w:type="dxa"/>
              <w:bottom w:w="68" w:type="dxa"/>
              <w:right w:w="105" w:type="dxa"/>
            </w:tcMar>
          </w:tcPr>
          <w:p w14:paraId="35E43819" w14:textId="7CEF957A" w:rsidR="00CA2CF9" w:rsidRDefault="5AEF9A6C" w:rsidP="1B873DE6">
            <w:pPr>
              <w:spacing w:after="80"/>
              <w:rPr>
                <w:rFonts w:ascii="Calibri" w:eastAsia="Calibri" w:hAnsi="Calibri" w:cs="Calibri"/>
                <w:color w:val="000000" w:themeColor="text1"/>
                <w:sz w:val="19"/>
                <w:szCs w:val="19"/>
              </w:rPr>
            </w:pPr>
            <w:r w:rsidRPr="1B873DE6">
              <w:rPr>
                <w:rFonts w:ascii="Calibri" w:eastAsia="Calibri" w:hAnsi="Calibri" w:cs="Calibri"/>
                <w:b/>
                <w:bCs/>
                <w:color w:val="000000" w:themeColor="text1"/>
                <w:sz w:val="19"/>
                <w:szCs w:val="19"/>
              </w:rPr>
              <w:t xml:space="preserve">Purpose. </w:t>
            </w:r>
            <w:r w:rsidRPr="1B873DE6">
              <w:rPr>
                <w:rFonts w:ascii="Calibri" w:eastAsia="Calibri" w:hAnsi="Calibri" w:cs="Calibri"/>
                <w:color w:val="000000" w:themeColor="text1"/>
                <w:sz w:val="19"/>
                <w:szCs w:val="19"/>
              </w:rPr>
              <w:t xml:space="preserve">This document is a planning tool for faculty designing or redesigning a course that includes </w:t>
            </w:r>
            <w:r w:rsidR="0B00FA1A" w:rsidRPr="1B873DE6">
              <w:rPr>
                <w:rFonts w:ascii="Calibri" w:eastAsia="Calibri" w:hAnsi="Calibri" w:cs="Calibri"/>
                <w:color w:val="000000" w:themeColor="text1"/>
                <w:sz w:val="19"/>
                <w:szCs w:val="19"/>
              </w:rPr>
              <w:t>global learning</w:t>
            </w:r>
            <w:r w:rsidRPr="1B873DE6">
              <w:rPr>
                <w:rFonts w:ascii="Calibri" w:eastAsia="Calibri" w:hAnsi="Calibri" w:cs="Calibri"/>
                <w:color w:val="000000" w:themeColor="text1"/>
                <w:sz w:val="19"/>
                <w:szCs w:val="19"/>
              </w:rPr>
              <w:t xml:space="preserve"> assignments or projects, with or without an external partner. Please visit the Framework website and other resources to inform planning. This completed form is then uploaded to Coursedog as part of the curriculum review process.  </w:t>
            </w:r>
          </w:p>
          <w:p w14:paraId="1214AF8C" w14:textId="6DB5CC52" w:rsidR="00CA2CF9" w:rsidRDefault="5AEF9A6C" w:rsidP="1B853531">
            <w:pPr>
              <w:spacing w:after="0"/>
              <w:rPr>
                <w:rFonts w:ascii="Calibri" w:eastAsia="Calibri" w:hAnsi="Calibri" w:cs="Calibri"/>
                <w:color w:val="000000" w:themeColor="text1"/>
                <w:sz w:val="19"/>
                <w:szCs w:val="19"/>
              </w:rPr>
            </w:pPr>
            <w:r w:rsidRPr="1B853531">
              <w:rPr>
                <w:rFonts w:ascii="Calibri" w:eastAsia="Calibri" w:hAnsi="Calibri" w:cs="Calibri"/>
                <w:b/>
                <w:bCs/>
                <w:color w:val="000000" w:themeColor="text1"/>
                <w:sz w:val="19"/>
                <w:szCs w:val="19"/>
              </w:rPr>
              <w:t xml:space="preserve">How to </w:t>
            </w:r>
            <w:bookmarkStart w:id="0" w:name="_Int_5Q1XCuiN"/>
            <w:r w:rsidRPr="1B853531">
              <w:rPr>
                <w:rFonts w:ascii="Calibri" w:eastAsia="Calibri" w:hAnsi="Calibri" w:cs="Calibri"/>
                <w:b/>
                <w:bCs/>
                <w:color w:val="000000" w:themeColor="text1"/>
                <w:sz w:val="19"/>
                <w:szCs w:val="19"/>
              </w:rPr>
              <w:t>use</w:t>
            </w:r>
            <w:bookmarkEnd w:id="0"/>
            <w:r w:rsidRPr="1B853531">
              <w:rPr>
                <w:rFonts w:ascii="Calibri" w:eastAsia="Calibri" w:hAnsi="Calibri" w:cs="Calibri"/>
                <w:b/>
                <w:bCs/>
                <w:color w:val="000000" w:themeColor="text1"/>
                <w:sz w:val="19"/>
                <w:szCs w:val="19"/>
              </w:rPr>
              <w:t xml:space="preserve">. </w:t>
            </w:r>
            <w:r w:rsidRPr="1B853531">
              <w:rPr>
                <w:rFonts w:ascii="Calibri" w:eastAsia="Calibri" w:hAnsi="Calibri" w:cs="Calibri"/>
                <w:color w:val="000000" w:themeColor="text1"/>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7 only if the </w:t>
            </w:r>
            <w:r w:rsidR="46293154" w:rsidRPr="1B853531">
              <w:rPr>
                <w:rFonts w:ascii="Calibri" w:eastAsia="Calibri" w:hAnsi="Calibri" w:cs="Calibri"/>
                <w:color w:val="000000" w:themeColor="text1"/>
                <w:sz w:val="19"/>
                <w:szCs w:val="19"/>
              </w:rPr>
              <w:t>course</w:t>
            </w:r>
            <w:r w:rsidRPr="1B853531">
              <w:rPr>
                <w:rFonts w:ascii="Calibri" w:eastAsia="Calibri" w:hAnsi="Calibri" w:cs="Calibri"/>
                <w:color w:val="000000" w:themeColor="text1"/>
                <w:sz w:val="19"/>
                <w:szCs w:val="19"/>
              </w:rPr>
              <w:t xml:space="preserve"> is intended to systematically integrate an employer, industry, or community partner for High-Intensity Employer Engagement Designation.</w:t>
            </w:r>
          </w:p>
        </w:tc>
      </w:tr>
    </w:tbl>
    <w:p w14:paraId="672A6659" w14:textId="77777777" w:rsidR="00CA2CF9" w:rsidRDefault="00CA2CF9" w:rsidP="2FA35A0C">
      <w:pPr>
        <w:spacing w:after="0"/>
        <w:rPr>
          <w:rFonts w:ascii="Calibri" w:eastAsia="Calibri" w:hAnsi="Calibri" w:cs="Calibri"/>
        </w:rPr>
      </w:pPr>
    </w:p>
    <w:tbl>
      <w:tblPr>
        <w:tblW w:w="10483" w:type="dxa"/>
        <w:jc w:val="center"/>
        <w:tblLayout w:type="fixed"/>
        <w:tblLook w:val="04A0" w:firstRow="1" w:lastRow="0" w:firstColumn="1" w:lastColumn="0" w:noHBand="0" w:noVBand="1"/>
      </w:tblPr>
      <w:tblGrid>
        <w:gridCol w:w="4995"/>
        <w:gridCol w:w="5488"/>
      </w:tblGrid>
      <w:tr w:rsidR="00CA2CF9" w14:paraId="63AFF5E2" w14:textId="77777777" w:rsidTr="1B853531">
        <w:trPr>
          <w:tblHeader/>
          <w:jc w:val="center"/>
        </w:trPr>
        <w:tc>
          <w:tcPr>
            <w:tcW w:w="4995" w:type="dxa"/>
            <w:tcBorders>
              <w:top w:val="single" w:sz="4" w:space="0" w:color="1F3864"/>
              <w:left w:val="single" w:sz="4" w:space="0" w:color="1F3864"/>
              <w:bottom w:val="single" w:sz="4" w:space="0" w:color="1F3864"/>
              <w:right w:val="single" w:sz="4" w:space="0" w:color="1F3864"/>
            </w:tcBorders>
            <w:shd w:val="clear" w:color="auto" w:fill="1F3864"/>
            <w:tcMar>
              <w:top w:w="54" w:type="dxa"/>
              <w:left w:w="85" w:type="dxa"/>
              <w:bottom w:w="54" w:type="dxa"/>
              <w:right w:w="85" w:type="dxa"/>
            </w:tcMar>
          </w:tcPr>
          <w:p w14:paraId="1FDF52F2" w14:textId="77777777" w:rsidR="00CA2CF9" w:rsidRDefault="2FA35A0C" w:rsidP="2FA35A0C">
            <w:pPr>
              <w:rPr>
                <w:rFonts w:ascii="Calibri" w:eastAsia="Calibri" w:hAnsi="Calibri" w:cs="Calibri"/>
                <w:b/>
                <w:bCs/>
                <w:color w:val="FFFFFF" w:themeColor="background1"/>
                <w:sz w:val="19"/>
                <w:szCs w:val="19"/>
              </w:rPr>
            </w:pPr>
            <w:r w:rsidRPr="2FA35A0C">
              <w:rPr>
                <w:rFonts w:ascii="Calibri" w:eastAsia="Calibri" w:hAnsi="Calibri" w:cs="Calibri"/>
                <w:b/>
                <w:bCs/>
                <w:color w:val="FFFFFF" w:themeColor="background1"/>
                <w:sz w:val="19"/>
                <w:szCs w:val="19"/>
              </w:rPr>
              <w:t>Criteria</w:t>
            </w:r>
          </w:p>
        </w:tc>
        <w:tc>
          <w:tcPr>
            <w:tcW w:w="5488" w:type="dxa"/>
            <w:tcBorders>
              <w:top w:val="single" w:sz="4" w:space="0" w:color="1F3864"/>
              <w:left w:val="single" w:sz="4" w:space="0" w:color="1F3864"/>
              <w:bottom w:val="single" w:sz="4" w:space="0" w:color="1F3864"/>
              <w:right w:val="single" w:sz="4" w:space="0" w:color="1F3864"/>
            </w:tcBorders>
            <w:shd w:val="clear" w:color="auto" w:fill="1F3864"/>
            <w:tcMar>
              <w:top w:w="54" w:type="dxa"/>
              <w:left w:w="85" w:type="dxa"/>
              <w:bottom w:w="54" w:type="dxa"/>
              <w:right w:w="85" w:type="dxa"/>
            </w:tcMar>
          </w:tcPr>
          <w:p w14:paraId="04B9812D" w14:textId="2E5266FC" w:rsidR="00CA2CF9" w:rsidRDefault="2FA35A0C" w:rsidP="7DBA0E7F">
            <w:pPr>
              <w:rPr>
                <w:rFonts w:ascii="Calibri" w:eastAsia="Calibri" w:hAnsi="Calibri" w:cs="Calibri"/>
                <w:b/>
                <w:bCs/>
                <w:color w:val="FFFFFF" w:themeColor="background1"/>
                <w:sz w:val="19"/>
                <w:szCs w:val="19"/>
              </w:rPr>
            </w:pPr>
            <w:r w:rsidRPr="7DBA0E7F">
              <w:rPr>
                <w:rFonts w:ascii="Calibri" w:eastAsia="Calibri" w:hAnsi="Calibri" w:cs="Calibri"/>
                <w:b/>
                <w:bCs/>
                <w:color w:val="FFFFFF" w:themeColor="background1"/>
                <w:sz w:val="19"/>
                <w:szCs w:val="19"/>
              </w:rPr>
              <w:t xml:space="preserve">Elaboration &amp; </w:t>
            </w:r>
            <w:r w:rsidR="3ACD6806" w:rsidRPr="7DBA0E7F">
              <w:rPr>
                <w:rFonts w:ascii="Calibri" w:eastAsia="Calibri" w:hAnsi="Calibri" w:cs="Calibri"/>
                <w:b/>
                <w:bCs/>
                <w:color w:val="FFFFFF" w:themeColor="background1"/>
                <w:sz w:val="19"/>
                <w:szCs w:val="19"/>
              </w:rPr>
              <w:t>Evidence</w:t>
            </w:r>
          </w:p>
        </w:tc>
      </w:tr>
      <w:tr w:rsidR="00CA2CF9" w14:paraId="564E0DFF"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063F7AE3" w14:textId="77777777" w:rsidR="00CA2CF9"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Purposeful Design &amp; Academic Rigor</w:t>
            </w:r>
          </w:p>
          <w:p w14:paraId="4F44431A" w14:textId="77777777" w:rsidR="00CA2CF9"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The course is intentionally designed, academically rigorous, and aligned with course and program learning outcomes. Students engage in structured learning activities that examine global issues, perspectives, systems, and challenges through disciplinary and interdisciplinary approaches.</w:t>
            </w:r>
          </w:p>
        </w:tc>
        <w:sdt>
          <w:sdtPr>
            <w:rPr>
              <w:rFonts w:ascii="Calibri" w:eastAsia="Calibri" w:hAnsi="Calibri" w:cs="Calibri"/>
              <w:b/>
              <w:bCs/>
              <w:color w:val="000000" w:themeColor="text1"/>
              <w:sz w:val="19"/>
              <w:szCs w:val="19"/>
            </w:rPr>
            <w:id w:val="-1010835064"/>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17354117" w14:textId="692E9605"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r w:rsidR="00CA2CF9" w14:paraId="002C9B0F"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09917600" w14:textId="15BE9E93" w:rsidR="00CA2CF9" w:rsidRDefault="2FA35A0C" w:rsidP="7DBA0E7F">
            <w:pPr>
              <w:spacing w:after="20"/>
              <w:rPr>
                <w:rFonts w:ascii="Calibri" w:eastAsia="Calibri" w:hAnsi="Calibri" w:cs="Calibri"/>
                <w:b/>
                <w:bCs/>
                <w:color w:val="1F3864"/>
                <w:sz w:val="19"/>
                <w:szCs w:val="19"/>
              </w:rPr>
            </w:pPr>
            <w:r w:rsidRPr="7DBA0E7F">
              <w:rPr>
                <w:rFonts w:ascii="Calibri" w:eastAsia="Calibri" w:hAnsi="Calibri" w:cs="Calibri"/>
                <w:b/>
                <w:bCs/>
                <w:color w:val="1F3864"/>
                <w:sz w:val="19"/>
                <w:szCs w:val="19"/>
              </w:rPr>
              <w:t xml:space="preserve">Integration &amp; Synthesis of </w:t>
            </w:r>
            <w:r w:rsidR="6372CC21" w:rsidRPr="7DBA0E7F">
              <w:rPr>
                <w:rFonts w:ascii="Calibri" w:eastAsia="Calibri" w:hAnsi="Calibri" w:cs="Calibri"/>
                <w:b/>
                <w:bCs/>
                <w:color w:val="1F3864"/>
                <w:sz w:val="19"/>
                <w:szCs w:val="19"/>
              </w:rPr>
              <w:t>Global</w:t>
            </w:r>
            <w:r w:rsidRPr="7DBA0E7F">
              <w:rPr>
                <w:rFonts w:ascii="Calibri" w:eastAsia="Calibri" w:hAnsi="Calibri" w:cs="Calibri"/>
                <w:b/>
                <w:bCs/>
                <w:color w:val="1F3864"/>
                <w:sz w:val="19"/>
                <w:szCs w:val="19"/>
              </w:rPr>
              <w:t xml:space="preserve"> Learning</w:t>
            </w:r>
          </w:p>
          <w:p w14:paraId="253E2789" w14:textId="77777777" w:rsidR="00CA2CF9"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 xml:space="preserve">Students integrate and synthesize disciplinary knowledge, prior </w:t>
            </w:r>
            <w:bookmarkStart w:id="1" w:name="_Int_gAHPAtB9"/>
            <w:r w:rsidRPr="2FA35A0C">
              <w:rPr>
                <w:rFonts w:ascii="Calibri" w:eastAsia="Calibri" w:hAnsi="Calibri" w:cs="Calibri"/>
                <w:color w:val="404040" w:themeColor="text1" w:themeTint="BF"/>
                <w:sz w:val="19"/>
                <w:szCs w:val="19"/>
              </w:rPr>
              <w:t>learning</w:t>
            </w:r>
            <w:bookmarkEnd w:id="1"/>
            <w:r w:rsidRPr="2FA35A0C">
              <w:rPr>
                <w:rFonts w:ascii="Calibri" w:eastAsia="Calibri" w:hAnsi="Calibri" w:cs="Calibri"/>
                <w:color w:val="404040" w:themeColor="text1" w:themeTint="BF"/>
                <w:sz w:val="19"/>
                <w:szCs w:val="19"/>
              </w:rPr>
              <w:t>, and global perspectives to examine issues, questions, problems, or challenges from multiple viewpoints. Global learning activities require students to connect academic concepts and disciplinary frameworks to international, comparative, or intercultural contexts.</w:t>
            </w:r>
          </w:p>
        </w:tc>
        <w:sdt>
          <w:sdtPr>
            <w:rPr>
              <w:rFonts w:ascii="Calibri" w:eastAsia="Calibri" w:hAnsi="Calibri" w:cs="Calibri"/>
              <w:b/>
              <w:bCs/>
              <w:color w:val="000000" w:themeColor="text1"/>
              <w:sz w:val="19"/>
              <w:szCs w:val="19"/>
            </w:rPr>
            <w:id w:val="631136252"/>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57F46935" w14:textId="476BBD93"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r w:rsidR="00CA2CF9" w14:paraId="47CBCE39"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1C13F661" w14:textId="77777777" w:rsidR="00CA2CF9"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Intercultural Learning &amp; Global Competence</w:t>
            </w:r>
          </w:p>
          <w:p w14:paraId="31104E8A" w14:textId="77777777" w:rsidR="00CA2CF9"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engage with diverse cultures, perspectives, and global systems while developing intercultural competence, self-awareness, and the ability to understand issues from multiple cultural and global viewpoints. Experiences encourage students to examine cultural assumptions, power dynamics, and the responsibilities associated with global citizenship.</w:t>
            </w:r>
          </w:p>
        </w:tc>
        <w:sdt>
          <w:sdtPr>
            <w:rPr>
              <w:rFonts w:ascii="Calibri" w:eastAsia="Calibri" w:hAnsi="Calibri" w:cs="Calibri"/>
              <w:b/>
              <w:bCs/>
              <w:color w:val="000000" w:themeColor="text1"/>
              <w:sz w:val="19"/>
              <w:szCs w:val="19"/>
            </w:rPr>
            <w:id w:val="380371255"/>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395E0D86" w14:textId="7444340E"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r w:rsidR="00CA2CF9" w14:paraId="42BC129D"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09AA0814" w14:textId="77777777" w:rsidR="00CA2CF9"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Structured Reflection</w:t>
            </w:r>
          </w:p>
          <w:p w14:paraId="79823A2D" w14:textId="77777777" w:rsidR="00CA2CF9"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engage in structured reflection throughout the course to examine assumptions, interpret experiences, and make meaning of intercultural and global learning. Reflection activities help students connect global perspectives to academic, professional, civic, and personal development.</w:t>
            </w:r>
          </w:p>
        </w:tc>
        <w:sdt>
          <w:sdtPr>
            <w:rPr>
              <w:rFonts w:ascii="Calibri" w:eastAsia="Calibri" w:hAnsi="Calibri" w:cs="Calibri"/>
              <w:b/>
              <w:bCs/>
              <w:color w:val="000000" w:themeColor="text1"/>
              <w:sz w:val="19"/>
              <w:szCs w:val="19"/>
            </w:rPr>
            <w:id w:val="-202944127"/>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27F5FCF6" w14:textId="0E1D54D6"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r w:rsidR="00CA2CF9" w14:paraId="2B538DBB"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1BF926BE" w14:textId="77777777" w:rsidR="00CA2CF9"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Feedback &amp; Iteration</w:t>
            </w:r>
          </w:p>
          <w:p w14:paraId="53FF635B" w14:textId="2E2BF0EC" w:rsidR="00CA2CF9" w:rsidRDefault="2FA35A0C" w:rsidP="1B853531">
            <w:pPr>
              <w:spacing w:after="0" w:line="240" w:lineRule="auto"/>
              <w:rPr>
                <w:rFonts w:ascii="Calibri" w:eastAsia="Calibri" w:hAnsi="Calibri" w:cs="Calibri"/>
                <w:color w:val="000000" w:themeColor="text1"/>
                <w:sz w:val="19"/>
                <w:szCs w:val="19"/>
              </w:rPr>
            </w:pPr>
            <w:r w:rsidRPr="1B853531">
              <w:rPr>
                <w:rFonts w:ascii="Calibri" w:eastAsia="Calibri" w:hAnsi="Calibri" w:cs="Calibri"/>
                <w:color w:val="000000" w:themeColor="text1"/>
                <w:sz w:val="19"/>
                <w:szCs w:val="19"/>
              </w:rPr>
              <w:t xml:space="preserve">Students receive ongoing feedback from faculty, peers, global partners, or other stakeholders </w:t>
            </w:r>
            <w:r w:rsidR="5EC3BBF1" w:rsidRPr="1B853531">
              <w:rPr>
                <w:rFonts w:ascii="Calibri" w:eastAsia="Calibri" w:hAnsi="Calibri" w:cs="Calibri"/>
                <w:color w:val="000000" w:themeColor="text1"/>
                <w:sz w:val="19"/>
                <w:szCs w:val="19"/>
              </w:rPr>
              <w:t xml:space="preserve">when applicable, </w:t>
            </w:r>
            <w:r w:rsidRPr="1B853531">
              <w:rPr>
                <w:rFonts w:ascii="Calibri" w:eastAsia="Calibri" w:hAnsi="Calibri" w:cs="Calibri"/>
                <w:color w:val="000000" w:themeColor="text1"/>
                <w:sz w:val="19"/>
                <w:szCs w:val="19"/>
              </w:rPr>
              <w:t>and use that feedback to deepen learning and strengthen their work throughout the course.</w:t>
            </w:r>
          </w:p>
        </w:tc>
        <w:sdt>
          <w:sdtPr>
            <w:rPr>
              <w:rFonts w:ascii="Calibri" w:eastAsia="Calibri" w:hAnsi="Calibri" w:cs="Calibri"/>
              <w:b/>
              <w:bCs/>
              <w:color w:val="000000" w:themeColor="text1"/>
              <w:sz w:val="19"/>
              <w:szCs w:val="19"/>
            </w:rPr>
            <w:id w:val="-267006509"/>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1C852DC2" w14:textId="3D9F6B63"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r w:rsidR="00CA2CF9" w14:paraId="7D845115"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13CFD8DF" w14:textId="355F2AE1" w:rsidR="4106FF5E" w:rsidRDefault="4106FF5E" w:rsidP="4106FF5E">
            <w:pPr>
              <w:spacing w:after="20"/>
              <w:rPr>
                <w:rFonts w:ascii="Calibri" w:eastAsia="Calibri" w:hAnsi="Calibri" w:cs="Calibri"/>
                <w:b/>
                <w:bCs/>
                <w:color w:val="1F3864"/>
                <w:sz w:val="19"/>
                <w:szCs w:val="19"/>
              </w:rPr>
            </w:pPr>
          </w:p>
          <w:p w14:paraId="419911A8" w14:textId="54A1FC3D" w:rsidR="4106FF5E" w:rsidRDefault="4106FF5E" w:rsidP="4106FF5E">
            <w:pPr>
              <w:spacing w:after="20"/>
              <w:rPr>
                <w:rFonts w:ascii="Calibri" w:eastAsia="Calibri" w:hAnsi="Calibri" w:cs="Calibri"/>
                <w:b/>
                <w:bCs/>
                <w:color w:val="1F3864"/>
                <w:sz w:val="19"/>
                <w:szCs w:val="19"/>
              </w:rPr>
            </w:pPr>
          </w:p>
          <w:p w14:paraId="369DCB04" w14:textId="30B1EC62" w:rsidR="1B853531" w:rsidRDefault="1B853531" w:rsidP="1B853531">
            <w:pPr>
              <w:spacing w:after="20"/>
              <w:rPr>
                <w:rFonts w:ascii="Calibri" w:eastAsia="Calibri" w:hAnsi="Calibri" w:cs="Calibri"/>
                <w:b/>
                <w:bCs/>
                <w:color w:val="1F3864"/>
                <w:sz w:val="19"/>
                <w:szCs w:val="19"/>
              </w:rPr>
            </w:pPr>
          </w:p>
          <w:p w14:paraId="167A1B30" w14:textId="59FEF4C3" w:rsidR="1B853531" w:rsidRDefault="1B853531" w:rsidP="1B853531">
            <w:pPr>
              <w:spacing w:after="20"/>
              <w:rPr>
                <w:rFonts w:ascii="Calibri" w:eastAsia="Calibri" w:hAnsi="Calibri" w:cs="Calibri"/>
                <w:b/>
                <w:bCs/>
                <w:color w:val="1F3864"/>
                <w:sz w:val="19"/>
                <w:szCs w:val="19"/>
              </w:rPr>
            </w:pPr>
          </w:p>
          <w:p w14:paraId="082D915F" w14:textId="77777777" w:rsidR="00CA2CF9"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Demonstration of Learning</w:t>
            </w:r>
          </w:p>
          <w:p w14:paraId="3295C6DD" w14:textId="77777777" w:rsidR="00CA2CF9"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communicate and share their learning through presentations, portfolios, reports, projects, exhibits, performances, or other authentic demonstrations of global and intercultural learning. These experiences provide opportunities to communicate insights, compare perspectives, and apply global understanding.</w:t>
            </w:r>
          </w:p>
        </w:tc>
        <w:sdt>
          <w:sdtPr>
            <w:rPr>
              <w:rFonts w:ascii="Calibri" w:eastAsia="Calibri" w:hAnsi="Calibri" w:cs="Calibri"/>
              <w:b/>
              <w:bCs/>
              <w:color w:val="000000" w:themeColor="text1"/>
              <w:sz w:val="19"/>
              <w:szCs w:val="19"/>
            </w:rPr>
            <w:id w:val="-1835608279"/>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6" w:type="dxa"/>
                  <w:bottom w:w="50" w:type="dxa"/>
                  <w:right w:w="76" w:type="dxa"/>
                </w:tcMar>
              </w:tcPr>
              <w:p w14:paraId="33CCF585" w14:textId="5874AF8A"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r w:rsidR="00CA2CF9" w14:paraId="5ECCCAC1" w14:textId="77777777" w:rsidTr="1B853531">
        <w:trPr>
          <w:jc w:val="center"/>
        </w:trPr>
        <w:tc>
          <w:tcPr>
            <w:tcW w:w="4995"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77CD0A38" w14:textId="77777777" w:rsidR="00CA2CF9" w:rsidRDefault="2FA35A0C" w:rsidP="2FA35A0C">
            <w:pPr>
              <w:spacing w:after="20"/>
              <w:rPr>
                <w:rFonts w:ascii="Calibri" w:eastAsia="Calibri" w:hAnsi="Calibri" w:cs="Calibri"/>
                <w:b/>
                <w:bCs/>
                <w:color w:val="1F3864"/>
                <w:sz w:val="19"/>
                <w:szCs w:val="19"/>
              </w:rPr>
            </w:pPr>
            <w:r w:rsidRPr="2FA35A0C">
              <w:rPr>
                <w:rFonts w:ascii="Calibri" w:eastAsia="Calibri" w:hAnsi="Calibri" w:cs="Calibri"/>
                <w:b/>
                <w:bCs/>
                <w:color w:val="1F3864"/>
                <w:sz w:val="19"/>
                <w:szCs w:val="19"/>
              </w:rPr>
              <w:t>Global Partner Engagement (Optional Designation)</w:t>
            </w:r>
          </w:p>
          <w:p w14:paraId="0FF53CD7" w14:textId="3E73919D" w:rsidR="00CA2CF9" w:rsidRDefault="2FA35A0C" w:rsidP="2FA35A0C">
            <w:pPr>
              <w:spacing w:after="0" w:line="240" w:lineRule="auto"/>
              <w:rPr>
                <w:rFonts w:ascii="Calibri" w:eastAsia="Calibri" w:hAnsi="Calibri" w:cs="Calibri"/>
                <w:color w:val="404040" w:themeColor="text1" w:themeTint="BF"/>
                <w:sz w:val="19"/>
                <w:szCs w:val="19"/>
              </w:rPr>
            </w:pPr>
            <w:r w:rsidRPr="2FA35A0C">
              <w:rPr>
                <w:rFonts w:ascii="Calibri" w:eastAsia="Calibri" w:hAnsi="Calibri" w:cs="Calibri"/>
                <w:color w:val="404040" w:themeColor="text1" w:themeTint="BF"/>
                <w:sz w:val="19"/>
                <w:szCs w:val="19"/>
              </w:rPr>
              <w:t>Students engage with international partners, global organizations, intercultural networks, or individuals from different cultural contexts as part of the learning experience. Engagement includes meaningful interaction, exchange of perspectives, collaborative learning, and application of knowledge in authentic global contexts.</w:t>
            </w:r>
          </w:p>
        </w:tc>
        <w:sdt>
          <w:sdtPr>
            <w:rPr>
              <w:rFonts w:ascii="Calibri" w:eastAsia="Calibri" w:hAnsi="Calibri" w:cs="Calibri"/>
              <w:b/>
              <w:bCs/>
              <w:color w:val="000000" w:themeColor="text1"/>
              <w:sz w:val="19"/>
              <w:szCs w:val="19"/>
            </w:rPr>
            <w:id w:val="620041454"/>
            <w:placeholder>
              <w:docPart w:val="DefaultPlaceholder_-1854013440"/>
            </w:placeholder>
            <w:showingPlcHdr/>
            <w:text/>
          </w:sdtPr>
          <w:sdtContent>
            <w:tc>
              <w:tcPr>
                <w:tcW w:w="5488" w:type="dxa"/>
                <w:tcBorders>
                  <w:top w:val="single" w:sz="4" w:space="0" w:color="D9E2F3"/>
                  <w:left w:val="single" w:sz="4" w:space="0" w:color="D9E2F3"/>
                  <w:bottom w:val="single" w:sz="4" w:space="0" w:color="D9E2F3"/>
                  <w:right w:val="single" w:sz="4" w:space="0" w:color="D9E2F3"/>
                </w:tcBorders>
                <w:shd w:val="clear" w:color="auto" w:fill="F8FBFE"/>
                <w:tcMar>
                  <w:top w:w="50" w:type="dxa"/>
                  <w:left w:w="76" w:type="dxa"/>
                  <w:bottom w:w="50" w:type="dxa"/>
                  <w:right w:w="76" w:type="dxa"/>
                </w:tcMar>
              </w:tcPr>
              <w:p w14:paraId="2A5346F1" w14:textId="22B6291C" w:rsidR="00CA2CF9" w:rsidRDefault="00122B2C" w:rsidP="1B853531">
                <w:pPr>
                  <w:spacing w:before="20" w:after="0" w:line="240" w:lineRule="auto"/>
                  <w:rPr>
                    <w:rFonts w:ascii="Calibri" w:eastAsia="Calibri" w:hAnsi="Calibri" w:cs="Calibri"/>
                    <w:b/>
                    <w:bCs/>
                    <w:color w:val="000000" w:themeColor="text1"/>
                    <w:sz w:val="19"/>
                    <w:szCs w:val="19"/>
                  </w:rPr>
                </w:pPr>
                <w:r w:rsidRPr="006C06D9">
                  <w:rPr>
                    <w:rStyle w:val="PlaceholderText"/>
                  </w:rPr>
                  <w:t>Click or tap here to enter text.</w:t>
                </w:r>
              </w:p>
            </w:tc>
          </w:sdtContent>
        </w:sdt>
      </w:tr>
    </w:tbl>
    <w:p w14:paraId="72E26A73" w14:textId="77777777" w:rsidR="00AB4913" w:rsidRDefault="00AB4913"/>
    <w:sectPr w:rsidR="00AB4913" w:rsidSect="00034616">
      <w:headerReference w:type="default" r:id="rId11"/>
      <w:footerReference w:type="default" r:id="rId12"/>
      <w:pgSz w:w="12240" w:h="15840"/>
      <w:pgMar w:top="605" w:right="691" w:bottom="605" w:left="6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30B3B" w14:textId="77777777" w:rsidR="00AB4913" w:rsidRDefault="00AB4913">
      <w:pPr>
        <w:spacing w:after="0" w:line="240" w:lineRule="auto"/>
      </w:pPr>
      <w:r>
        <w:separator/>
      </w:r>
    </w:p>
  </w:endnote>
  <w:endnote w:type="continuationSeparator" w:id="0">
    <w:p w14:paraId="61C52E6F" w14:textId="77777777" w:rsidR="00AB4913" w:rsidRDefault="00AB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065E" w14:textId="346690BF" w:rsidR="00CA2CF9" w:rsidRDefault="1B853531">
    <w:pPr>
      <w:pStyle w:val="Footer"/>
      <w:jc w:val="center"/>
    </w:pPr>
    <w:r w:rsidRPr="1B853531">
      <w:rPr>
        <w:i/>
        <w:iCs/>
        <w:color w:val="595959" w:themeColor="text1" w:themeTint="A6"/>
        <w:sz w:val="16"/>
        <w:szCs w:val="16"/>
      </w:rPr>
      <w:t xml:space="preserve">Global Learning — Course Planning Guide |   Page </w:t>
    </w:r>
    <w:r w:rsidR="00AB4913" w:rsidRPr="1B853531">
      <w:rPr>
        <w:i/>
        <w:iCs/>
        <w:color w:val="595959" w:themeColor="text1" w:themeTint="A6"/>
        <w:sz w:val="16"/>
        <w:szCs w:val="16"/>
      </w:rPr>
      <w:fldChar w:fldCharType="begin"/>
    </w:r>
    <w:r w:rsidR="00AB4913" w:rsidRPr="1B853531">
      <w:rPr>
        <w:i/>
        <w:iCs/>
        <w:color w:val="595959" w:themeColor="text1" w:themeTint="A6"/>
        <w:sz w:val="16"/>
        <w:szCs w:val="16"/>
      </w:rPr>
      <w:instrText>PAGE</w:instrText>
    </w:r>
    <w:r w:rsidR="00122B2C">
      <w:rPr>
        <w:i/>
        <w:iCs/>
        <w:color w:val="595959" w:themeColor="text1" w:themeTint="A6"/>
        <w:sz w:val="16"/>
        <w:szCs w:val="16"/>
      </w:rPr>
      <w:fldChar w:fldCharType="separate"/>
    </w:r>
    <w:r w:rsidR="00122B2C">
      <w:rPr>
        <w:i/>
        <w:iCs/>
        <w:noProof/>
        <w:color w:val="595959" w:themeColor="text1" w:themeTint="A6"/>
        <w:sz w:val="16"/>
        <w:szCs w:val="16"/>
      </w:rPr>
      <w:t>1</w:t>
    </w:r>
    <w:r w:rsidR="00AB4913" w:rsidRPr="1B853531">
      <w:rPr>
        <w:i/>
        <w:iCs/>
        <w:color w:val="595959" w:themeColor="text1" w:themeTint="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71D4" w14:textId="77777777" w:rsidR="00AB4913" w:rsidRDefault="00AB4913">
      <w:pPr>
        <w:spacing w:after="0" w:line="240" w:lineRule="auto"/>
      </w:pPr>
      <w:r>
        <w:separator/>
      </w:r>
    </w:p>
  </w:footnote>
  <w:footnote w:type="continuationSeparator" w:id="0">
    <w:p w14:paraId="1FC60490" w14:textId="77777777" w:rsidR="00AB4913" w:rsidRDefault="00AB4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15"/>
      <w:gridCol w:w="3615"/>
      <w:gridCol w:w="3615"/>
    </w:tblGrid>
    <w:tr w:rsidR="1B853531" w14:paraId="5907A4F2" w14:textId="77777777" w:rsidTr="1B853531">
      <w:trPr>
        <w:trHeight w:val="300"/>
      </w:trPr>
      <w:tc>
        <w:tcPr>
          <w:tcW w:w="3615" w:type="dxa"/>
        </w:tcPr>
        <w:p w14:paraId="626D0D80" w14:textId="51F96342" w:rsidR="1B853531" w:rsidRDefault="1B853531" w:rsidP="1B853531">
          <w:pPr>
            <w:pStyle w:val="Header"/>
            <w:ind w:left="-115"/>
          </w:pPr>
        </w:p>
      </w:tc>
      <w:tc>
        <w:tcPr>
          <w:tcW w:w="3615" w:type="dxa"/>
        </w:tcPr>
        <w:p w14:paraId="16AE3B09" w14:textId="5D292630" w:rsidR="1B853531" w:rsidRDefault="1B853531" w:rsidP="1B853531">
          <w:pPr>
            <w:pStyle w:val="Header"/>
            <w:jc w:val="center"/>
          </w:pPr>
        </w:p>
      </w:tc>
      <w:tc>
        <w:tcPr>
          <w:tcW w:w="3615" w:type="dxa"/>
        </w:tcPr>
        <w:p w14:paraId="3EB2845A" w14:textId="55C7FE10" w:rsidR="1B853531" w:rsidRDefault="1B853531" w:rsidP="1B853531">
          <w:pPr>
            <w:pStyle w:val="Header"/>
            <w:ind w:right="-115"/>
            <w:jc w:val="right"/>
          </w:pPr>
        </w:p>
      </w:tc>
    </w:tr>
  </w:tbl>
  <w:p w14:paraId="7654CE76" w14:textId="40503F43" w:rsidR="1B853531" w:rsidRDefault="1B853531" w:rsidP="1B853531">
    <w:pPr>
      <w:pStyle w:val="Header"/>
    </w:pPr>
  </w:p>
</w:hdr>
</file>

<file path=word/intelligence2.xml><?xml version="1.0" encoding="utf-8"?>
<int2:intelligence xmlns:int2="http://schemas.microsoft.com/office/intelligence/2020/intelligence" xmlns:oel="http://schemas.microsoft.com/office/2019/extlst">
  <int2:observations>
    <int2:textHash int2:hashCode="GOx5R2AVHI3819" int2:id="auOT3QcG">
      <int2:state int2:value="Rejected" int2:type="spell"/>
    </int2:textHash>
    <int2:bookmark int2:bookmarkName="_Int_5Q1XCuiN" int2:invalidationBookmarkName="" int2:hashCode="BEiaEruqauv/th" int2:id="DmO17oFs">
      <int2:state int2:value="Rejected" int2:type="gram"/>
    </int2:bookmark>
    <int2:bookmark int2:bookmarkName="_Int_gAHPAtB9" int2:invalidationBookmarkName="" int2:hashCode="6p/7brSl8Wf2op" int2:id="x8FBLhh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06923549">
    <w:abstractNumId w:val="8"/>
  </w:num>
  <w:num w:numId="2" w16cid:durableId="1898734433">
    <w:abstractNumId w:val="6"/>
  </w:num>
  <w:num w:numId="3" w16cid:durableId="1191534045">
    <w:abstractNumId w:val="5"/>
  </w:num>
  <w:num w:numId="4" w16cid:durableId="1768845915">
    <w:abstractNumId w:val="4"/>
  </w:num>
  <w:num w:numId="5" w16cid:durableId="1497571311">
    <w:abstractNumId w:val="7"/>
  </w:num>
  <w:num w:numId="6" w16cid:durableId="302198854">
    <w:abstractNumId w:val="3"/>
  </w:num>
  <w:num w:numId="7" w16cid:durableId="1725325500">
    <w:abstractNumId w:val="2"/>
  </w:num>
  <w:num w:numId="8" w16cid:durableId="1454792165">
    <w:abstractNumId w:val="1"/>
  </w:num>
  <w:num w:numId="9" w16cid:durableId="179597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8B/2Zb45UsOtmji2o2p/Zf0wNYglpJcbiG5jn3WMFaui+JCjiglEszXAieEkcc5aL5NtOL7a7LpVkVgXnHUxg==" w:salt="3tRDi1ubyljPdhOXQiZMA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2B2C"/>
    <w:rsid w:val="0015074B"/>
    <w:rsid w:val="00206EDB"/>
    <w:rsid w:val="0029639D"/>
    <w:rsid w:val="00326F90"/>
    <w:rsid w:val="00524218"/>
    <w:rsid w:val="00AA1D8D"/>
    <w:rsid w:val="00AB4913"/>
    <w:rsid w:val="00B47730"/>
    <w:rsid w:val="00CA2CF9"/>
    <w:rsid w:val="00CB0664"/>
    <w:rsid w:val="00EB5C46"/>
    <w:rsid w:val="00FC693F"/>
    <w:rsid w:val="04E4BC60"/>
    <w:rsid w:val="06C7DA0E"/>
    <w:rsid w:val="07B7EEE5"/>
    <w:rsid w:val="0B00FA1A"/>
    <w:rsid w:val="0CC82CDE"/>
    <w:rsid w:val="101D64E7"/>
    <w:rsid w:val="106CAB29"/>
    <w:rsid w:val="11CB88AC"/>
    <w:rsid w:val="150C4A62"/>
    <w:rsid w:val="166EFEE8"/>
    <w:rsid w:val="17B5DD3A"/>
    <w:rsid w:val="1B853531"/>
    <w:rsid w:val="1B873DE6"/>
    <w:rsid w:val="1BA4A5EB"/>
    <w:rsid w:val="1D6FAB09"/>
    <w:rsid w:val="1DF7B143"/>
    <w:rsid w:val="1E7B89E2"/>
    <w:rsid w:val="1F4EC20C"/>
    <w:rsid w:val="20FD17E8"/>
    <w:rsid w:val="21093ADB"/>
    <w:rsid w:val="278BA226"/>
    <w:rsid w:val="29164B94"/>
    <w:rsid w:val="2F067D34"/>
    <w:rsid w:val="2F07D7D0"/>
    <w:rsid w:val="2FA35A0C"/>
    <w:rsid w:val="37341AA3"/>
    <w:rsid w:val="3A3DF063"/>
    <w:rsid w:val="3ACD6806"/>
    <w:rsid w:val="3E4E4837"/>
    <w:rsid w:val="3F2D901E"/>
    <w:rsid w:val="4106FF5E"/>
    <w:rsid w:val="43D2AADC"/>
    <w:rsid w:val="46293154"/>
    <w:rsid w:val="480C4456"/>
    <w:rsid w:val="49C982A5"/>
    <w:rsid w:val="55A5E2C5"/>
    <w:rsid w:val="5AEF9A6C"/>
    <w:rsid w:val="5E627094"/>
    <w:rsid w:val="5EC3BBF1"/>
    <w:rsid w:val="617DADF9"/>
    <w:rsid w:val="6372CC21"/>
    <w:rsid w:val="6A499B55"/>
    <w:rsid w:val="6A97F907"/>
    <w:rsid w:val="71613892"/>
    <w:rsid w:val="723C69A2"/>
    <w:rsid w:val="741B9512"/>
    <w:rsid w:val="74E6ABC9"/>
    <w:rsid w:val="75F4DB68"/>
    <w:rsid w:val="77244B54"/>
    <w:rsid w:val="7BF6C58D"/>
    <w:rsid w:val="7DBA0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0C58E37-2A86-4662-A264-C5E5F409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122B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95339D0-ED20-44CB-AFE1-CCB88554D52F}"/>
      </w:docPartPr>
      <w:docPartBody>
        <w:p w:rsidR="00F80F2D" w:rsidRDefault="0003270D">
          <w:r w:rsidRPr="006C06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0D"/>
    <w:rsid w:val="0003270D"/>
    <w:rsid w:val="00206EDB"/>
    <w:rsid w:val="00F80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70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B8126C9-7267-4A90-946B-20CD06C70267}">
  <ds:schemaRefs>
    <ds:schemaRef ds:uri="http://schemas.microsoft.com/sharepoint/v3/contenttype/forms"/>
  </ds:schemaRefs>
</ds:datastoreItem>
</file>

<file path=customXml/itemProps3.xml><?xml version="1.0" encoding="utf-8"?>
<ds:datastoreItem xmlns:ds="http://schemas.openxmlformats.org/officeDocument/2006/customXml" ds:itemID="{E3B00CDC-F331-4350-A9BF-7113A8753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E7C84-66D2-42DB-8239-029F2D29E54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3155</Characters>
  <Application>Microsoft Office Word</Application>
  <DocSecurity>0</DocSecurity>
  <Lines>73</Lines>
  <Paragraphs>31</Paragraphs>
  <ScaleCrop>false</ScaleCrop>
  <Manager/>
  <Company/>
  <LinksUpToDate>false</LinksUpToDate>
  <CharactersWithSpaces>3601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2026-08-18T22:24:00Z</dcterms:created>
  <dcterms:modified xsi:type="dcterms:W3CDTF">2026-08-18T22:24:00Z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