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5EE43" w14:textId="77777777" w:rsidR="00145EE7" w:rsidRDefault="4121BFFD" w:rsidP="4C310E77">
      <w:pPr>
        <w:spacing w:after="0"/>
        <w:rPr>
          <w:rFonts w:ascii="Calibri" w:eastAsia="Calibri" w:hAnsi="Calibri" w:cs="Calibri"/>
          <w:b/>
          <w:bCs/>
          <w:color w:val="2F5496"/>
          <w:sz w:val="19"/>
          <w:szCs w:val="19"/>
        </w:rPr>
      </w:pPr>
      <w:r w:rsidRPr="4C310E77">
        <w:rPr>
          <w:rFonts w:ascii="Calibri" w:eastAsia="Calibri" w:hAnsi="Calibri" w:cs="Calibri"/>
          <w:b/>
          <w:bCs/>
          <w:color w:val="2F5496"/>
          <w:sz w:val="19"/>
          <w:szCs w:val="19"/>
        </w:rPr>
        <w:t>UNT DALLAS · COURSE PLANNING GUIDE</w:t>
      </w:r>
    </w:p>
    <w:p w14:paraId="005F2024" w14:textId="2141AF31" w:rsidR="00145EE7" w:rsidRDefault="32E2E97F" w:rsidP="32E2E97F">
      <w:pPr>
        <w:spacing w:after="20"/>
        <w:rPr>
          <w:rFonts w:ascii="Calibri" w:eastAsia="Calibri" w:hAnsi="Calibri" w:cs="Calibri"/>
          <w:b/>
          <w:bCs/>
          <w:color w:val="1F3864"/>
          <w:sz w:val="27"/>
          <w:szCs w:val="27"/>
        </w:rPr>
      </w:pPr>
      <w:r w:rsidRPr="32E2E97F">
        <w:rPr>
          <w:rFonts w:ascii="Calibri" w:eastAsia="Calibri" w:hAnsi="Calibri" w:cs="Calibri"/>
          <w:b/>
          <w:bCs/>
          <w:color w:val="1F3864"/>
          <w:sz w:val="27"/>
          <w:szCs w:val="27"/>
        </w:rPr>
        <w:t xml:space="preserve">Capstone </w:t>
      </w:r>
    </w:p>
    <w:p w14:paraId="5CCE36F0" w14:textId="77777777" w:rsidR="00145EE7" w:rsidRPr="0045428A" w:rsidRDefault="4121BFFD" w:rsidP="4C310E77">
      <w:pPr>
        <w:spacing w:after="0"/>
        <w:rPr>
          <w:rFonts w:ascii="Calibri" w:eastAsia="Calibri" w:hAnsi="Calibri" w:cs="Calibri"/>
          <w:b/>
          <w:bCs/>
          <w:color w:val="1F3864"/>
          <w:sz w:val="24"/>
          <w:szCs w:val="24"/>
        </w:rPr>
      </w:pPr>
      <w:r w:rsidRPr="0045428A">
        <w:rPr>
          <w:rFonts w:ascii="Calibri" w:eastAsia="Calibri" w:hAnsi="Calibri" w:cs="Calibri"/>
          <w:b/>
          <w:bCs/>
          <w:color w:val="1F3864"/>
          <w:sz w:val="24"/>
          <w:szCs w:val="24"/>
        </w:rPr>
        <w:t>Course: ORGL 4352: Capstone I (SAMPLE)</w:t>
      </w:r>
    </w:p>
    <w:p w14:paraId="12B8F335" w14:textId="7072581F" w:rsidR="00145EE7" w:rsidRPr="0045428A" w:rsidRDefault="4121BFFD" w:rsidP="4C310E77">
      <w:pPr>
        <w:spacing w:after="60"/>
        <w:rPr>
          <w:rFonts w:ascii="Calibri" w:eastAsia="Calibri" w:hAnsi="Calibri" w:cs="Calibri"/>
          <w:b/>
          <w:bCs/>
          <w:color w:val="1F3864"/>
          <w:sz w:val="24"/>
          <w:szCs w:val="24"/>
        </w:rPr>
      </w:pPr>
      <w:r w:rsidRPr="0045428A">
        <w:rPr>
          <w:rFonts w:ascii="Calibri" w:eastAsia="Calibri" w:hAnsi="Calibri" w:cs="Calibri"/>
          <w:color w:val="1F3864"/>
          <w:sz w:val="24"/>
          <w:szCs w:val="24"/>
        </w:rPr>
        <w:t>Does the plan seek</w:t>
      </w:r>
      <w:r w:rsidR="1B4CBBDC" w:rsidRPr="0045428A">
        <w:rPr>
          <w:rFonts w:ascii="Calibri" w:eastAsia="Calibri" w:hAnsi="Calibri" w:cs="Calibri"/>
          <w:color w:val="1F3864"/>
          <w:sz w:val="24"/>
          <w:szCs w:val="24"/>
        </w:rPr>
        <w:t xml:space="preserve"> </w:t>
      </w:r>
      <w:r w:rsidRPr="0045428A">
        <w:rPr>
          <w:rFonts w:ascii="Calibri" w:eastAsia="Calibri" w:hAnsi="Calibri" w:cs="Calibri"/>
          <w:color w:val="1F3864"/>
          <w:sz w:val="24"/>
          <w:szCs w:val="24"/>
        </w:rPr>
        <w:t xml:space="preserve">additional </w:t>
      </w:r>
      <w:r w:rsidR="0199E1D3" w:rsidRPr="0045428A">
        <w:rPr>
          <w:rFonts w:ascii="Calibri" w:eastAsia="Calibri" w:hAnsi="Calibri" w:cs="Calibri"/>
          <w:color w:val="1F3864"/>
          <w:sz w:val="24"/>
          <w:szCs w:val="24"/>
        </w:rPr>
        <w:t xml:space="preserve">High Intensity Employer Engagement </w:t>
      </w:r>
      <w:r w:rsidRPr="0045428A">
        <w:rPr>
          <w:rFonts w:ascii="Calibri" w:eastAsia="Calibri" w:hAnsi="Calibri" w:cs="Calibri"/>
          <w:color w:val="1F3864"/>
          <w:sz w:val="24"/>
          <w:szCs w:val="24"/>
        </w:rPr>
        <w:t>designation</w:t>
      </w:r>
      <w:r w:rsidR="1FE8691B" w:rsidRPr="0045428A">
        <w:rPr>
          <w:rFonts w:ascii="Calibri" w:eastAsia="Calibri" w:hAnsi="Calibri" w:cs="Calibri"/>
          <w:color w:val="1F3864"/>
          <w:sz w:val="24"/>
          <w:szCs w:val="24"/>
        </w:rPr>
        <w:t>?</w:t>
      </w:r>
      <w:r w:rsidRPr="0045428A">
        <w:rPr>
          <w:rFonts w:ascii="Calibri" w:eastAsia="Calibri" w:hAnsi="Calibri" w:cs="Calibri"/>
          <w:color w:val="1F3864"/>
          <w:sz w:val="24"/>
          <w:szCs w:val="24"/>
        </w:rPr>
        <w:t xml:space="preserve"> Yes</w:t>
      </w:r>
      <w:r w:rsidR="0D3726A8" w:rsidRPr="0045428A">
        <w:rPr>
          <w:rFonts w:ascii="Calibri" w:eastAsia="Calibri" w:hAnsi="Calibri" w:cs="Calibri"/>
          <w:color w:val="1F3864"/>
          <w:sz w:val="24"/>
          <w:szCs w:val="24"/>
        </w:rPr>
        <w:t xml:space="preserve"> or</w:t>
      </w:r>
      <w:r w:rsidR="0D3726A8" w:rsidRPr="0045428A">
        <w:rPr>
          <w:rFonts w:ascii="Calibri" w:eastAsia="Calibri" w:hAnsi="Calibri" w:cs="Calibri"/>
          <w:b/>
          <w:bCs/>
          <w:color w:val="1F3864"/>
          <w:sz w:val="24"/>
          <w:szCs w:val="24"/>
        </w:rPr>
        <w:t xml:space="preserve"> No</w:t>
      </w:r>
    </w:p>
    <w:tbl>
      <w:tblPr>
        <w:tblW w:w="0" w:type="auto"/>
        <w:jc w:val="center"/>
        <w:tblLook w:val="04A0" w:firstRow="1" w:lastRow="0" w:firstColumn="1" w:lastColumn="0" w:noHBand="0" w:noVBand="1"/>
      </w:tblPr>
      <w:tblGrid>
        <w:gridCol w:w="10944"/>
      </w:tblGrid>
      <w:tr w:rsidR="00145EE7" w14:paraId="4D92EF6F" w14:textId="77777777" w:rsidTr="49F905A1">
        <w:trPr>
          <w:jc w:val="center"/>
        </w:trPr>
        <w:tc>
          <w:tcPr>
            <w:tcW w:w="10944" w:type="dxa"/>
            <w:tcBorders>
              <w:top w:val="single" w:sz="8" w:space="0" w:color="B4C7E7"/>
              <w:left w:val="single" w:sz="8" w:space="0" w:color="B4C7E7"/>
              <w:bottom w:val="single" w:sz="8" w:space="0" w:color="B4C7E7"/>
              <w:right w:val="single" w:sz="8" w:space="0" w:color="B4C7E7"/>
            </w:tcBorders>
            <w:shd w:val="clear" w:color="auto" w:fill="EAF1F8"/>
            <w:tcMar>
              <w:top w:w="58" w:type="dxa"/>
              <w:left w:w="105" w:type="dxa"/>
              <w:bottom w:w="58" w:type="dxa"/>
              <w:right w:w="105" w:type="dxa"/>
            </w:tcMar>
          </w:tcPr>
          <w:p w14:paraId="1249F40C" w14:textId="3F6BE470" w:rsidR="00145EE7" w:rsidRDefault="559A152E" w:rsidP="49F905A1">
            <w:pPr>
              <w:spacing w:after="80"/>
              <w:rPr>
                <w:rFonts w:ascii="Calibri" w:eastAsia="Calibri" w:hAnsi="Calibri" w:cs="Calibri"/>
                <w:color w:val="000000" w:themeColor="text1"/>
                <w:sz w:val="19"/>
                <w:szCs w:val="19"/>
              </w:rPr>
            </w:pPr>
            <w:r w:rsidRPr="49F905A1">
              <w:rPr>
                <w:rFonts w:ascii="Calibri" w:eastAsia="Calibri" w:hAnsi="Calibri" w:cs="Calibri"/>
                <w:b/>
                <w:bCs/>
                <w:color w:val="000000" w:themeColor="text1"/>
                <w:sz w:val="19"/>
                <w:szCs w:val="19"/>
              </w:rPr>
              <w:t xml:space="preserve">Purpose. </w:t>
            </w:r>
            <w:r w:rsidRPr="49F905A1">
              <w:rPr>
                <w:rFonts w:ascii="Calibri" w:eastAsia="Calibri" w:hAnsi="Calibri" w:cs="Calibri"/>
                <w:color w:val="000000" w:themeColor="text1"/>
                <w:sz w:val="19"/>
                <w:szCs w:val="19"/>
              </w:rPr>
              <w:t>This document is a planning tool for faculty designing or redesigning a course that includes c</w:t>
            </w:r>
            <w:r w:rsidR="5341F28E" w:rsidRPr="49F905A1">
              <w:rPr>
                <w:rFonts w:ascii="Calibri" w:eastAsia="Calibri" w:hAnsi="Calibri" w:cs="Calibri"/>
                <w:color w:val="000000" w:themeColor="text1"/>
                <w:sz w:val="19"/>
                <w:szCs w:val="19"/>
              </w:rPr>
              <w:t xml:space="preserve">apstone </w:t>
            </w:r>
            <w:r w:rsidRPr="49F905A1">
              <w:rPr>
                <w:rFonts w:ascii="Calibri" w:eastAsia="Calibri" w:hAnsi="Calibri" w:cs="Calibri"/>
                <w:color w:val="000000" w:themeColor="text1"/>
                <w:sz w:val="19"/>
                <w:szCs w:val="19"/>
              </w:rPr>
              <w:t xml:space="preserve">assignments or projects, with or without an external partner. Please visit the Framework website and other resources to inform planning. This completed form is then uploaded to </w:t>
            </w:r>
            <w:proofErr w:type="spellStart"/>
            <w:r w:rsidRPr="49F905A1">
              <w:rPr>
                <w:rFonts w:ascii="Calibri" w:eastAsia="Calibri" w:hAnsi="Calibri" w:cs="Calibri"/>
                <w:color w:val="000000" w:themeColor="text1"/>
                <w:sz w:val="19"/>
                <w:szCs w:val="19"/>
              </w:rPr>
              <w:t>Coursedog</w:t>
            </w:r>
            <w:proofErr w:type="spellEnd"/>
            <w:r w:rsidRPr="49F905A1">
              <w:rPr>
                <w:rFonts w:ascii="Calibri" w:eastAsia="Calibri" w:hAnsi="Calibri" w:cs="Calibri"/>
                <w:color w:val="000000" w:themeColor="text1"/>
                <w:sz w:val="19"/>
                <w:szCs w:val="19"/>
              </w:rPr>
              <w:t xml:space="preserve"> as part of the curriculum review process.  </w:t>
            </w:r>
          </w:p>
          <w:p w14:paraId="1214AF8C" w14:textId="7CC2DE90" w:rsidR="00145EE7" w:rsidRDefault="559A152E" w:rsidP="49F905A1">
            <w:pPr>
              <w:spacing w:after="0"/>
              <w:rPr>
                <w:rFonts w:ascii="Calibri" w:eastAsia="Calibri" w:hAnsi="Calibri" w:cs="Calibri"/>
                <w:color w:val="000000" w:themeColor="text1"/>
                <w:sz w:val="19"/>
                <w:szCs w:val="19"/>
              </w:rPr>
            </w:pPr>
            <w:r w:rsidRPr="49F905A1">
              <w:rPr>
                <w:rFonts w:ascii="Calibri" w:eastAsia="Calibri" w:hAnsi="Calibri" w:cs="Calibri"/>
                <w:b/>
                <w:bCs/>
                <w:color w:val="000000" w:themeColor="text1"/>
                <w:sz w:val="19"/>
                <w:szCs w:val="19"/>
              </w:rPr>
              <w:t xml:space="preserve">How to </w:t>
            </w:r>
            <w:bookmarkStart w:id="0" w:name="_Int_uLw5b8UZ"/>
            <w:r w:rsidRPr="49F905A1">
              <w:rPr>
                <w:rFonts w:ascii="Calibri" w:eastAsia="Calibri" w:hAnsi="Calibri" w:cs="Calibri"/>
                <w:b/>
                <w:bCs/>
                <w:color w:val="000000" w:themeColor="text1"/>
                <w:sz w:val="19"/>
                <w:szCs w:val="19"/>
              </w:rPr>
              <w:t>use</w:t>
            </w:r>
            <w:bookmarkEnd w:id="0"/>
            <w:r w:rsidRPr="49F905A1">
              <w:rPr>
                <w:rFonts w:ascii="Calibri" w:eastAsia="Calibri" w:hAnsi="Calibri" w:cs="Calibri"/>
                <w:b/>
                <w:bCs/>
                <w:color w:val="000000" w:themeColor="text1"/>
                <w:sz w:val="19"/>
                <w:szCs w:val="19"/>
              </w:rPr>
              <w:t xml:space="preserve">. </w:t>
            </w:r>
            <w:r w:rsidRPr="49F905A1">
              <w:rPr>
                <w:rFonts w:ascii="Calibri" w:eastAsia="Calibri" w:hAnsi="Calibri" w:cs="Calibri"/>
                <w:color w:val="000000" w:themeColor="text1"/>
                <w:sz w:val="19"/>
                <w:szCs w:val="19"/>
              </w:rPr>
              <w:t>Review criteria below, which define high-quality indicators of this practice. Use the column to the right for elaboration and evidence, which will also serve to guide curriculum reviewers to locate evidence within the submitted syllabus, assignments, and any other relevant artifacts. Use Criterion 7 only if the project is intended to systematically integrate an employer, industry, or community partner for High-Intensity Employer Engagement Designation.</w:t>
            </w:r>
          </w:p>
        </w:tc>
      </w:tr>
    </w:tbl>
    <w:p w14:paraId="672A6659" w14:textId="77777777" w:rsidR="00145EE7" w:rsidRDefault="00145EE7" w:rsidP="32E2E97F">
      <w:pPr>
        <w:spacing w:after="0"/>
        <w:rPr>
          <w:rFonts w:ascii="Calibri" w:eastAsia="Calibri" w:hAnsi="Calibri" w:cs="Calibri"/>
        </w:rPr>
      </w:pPr>
    </w:p>
    <w:tbl>
      <w:tblPr>
        <w:tblW w:w="10627" w:type="dxa"/>
        <w:jc w:val="center"/>
        <w:tblLayout w:type="fixed"/>
        <w:tblLook w:val="04A0" w:firstRow="1" w:lastRow="0" w:firstColumn="1" w:lastColumn="0" w:noHBand="0" w:noVBand="1"/>
      </w:tblPr>
      <w:tblGrid>
        <w:gridCol w:w="4995"/>
        <w:gridCol w:w="5632"/>
      </w:tblGrid>
      <w:tr w:rsidR="00145EE7" w14:paraId="63AFF5E2" w14:textId="77777777" w:rsidTr="4C310E77">
        <w:trPr>
          <w:tblHeader/>
          <w:jc w:val="center"/>
        </w:trPr>
        <w:tc>
          <w:tcPr>
            <w:tcW w:w="4995" w:type="dxa"/>
            <w:tcBorders>
              <w:top w:val="single" w:sz="4" w:space="0" w:color="1F3864"/>
              <w:left w:val="single" w:sz="4" w:space="0" w:color="1F3864"/>
              <w:bottom w:val="single" w:sz="4" w:space="0" w:color="1F3864"/>
              <w:right w:val="single" w:sz="4" w:space="0" w:color="1F3864"/>
            </w:tcBorders>
            <w:shd w:val="clear" w:color="auto" w:fill="1F3864"/>
            <w:tcMar>
              <w:top w:w="48" w:type="dxa"/>
              <w:left w:w="80" w:type="dxa"/>
              <w:bottom w:w="48" w:type="dxa"/>
              <w:right w:w="80" w:type="dxa"/>
            </w:tcMar>
          </w:tcPr>
          <w:p w14:paraId="1FDF52F2" w14:textId="77777777" w:rsidR="00145EE7" w:rsidRDefault="32E2E97F" w:rsidP="32E2E97F">
            <w:pPr>
              <w:rPr>
                <w:rFonts w:ascii="Calibri" w:eastAsia="Calibri" w:hAnsi="Calibri" w:cs="Calibri"/>
                <w:b/>
                <w:bCs/>
                <w:color w:val="FFFFFF" w:themeColor="background1"/>
                <w:sz w:val="19"/>
                <w:szCs w:val="19"/>
              </w:rPr>
            </w:pPr>
            <w:r w:rsidRPr="32E2E97F">
              <w:rPr>
                <w:rFonts w:ascii="Calibri" w:eastAsia="Calibri" w:hAnsi="Calibri" w:cs="Calibri"/>
                <w:b/>
                <w:bCs/>
                <w:color w:val="FFFFFF" w:themeColor="background1"/>
                <w:sz w:val="19"/>
                <w:szCs w:val="19"/>
              </w:rPr>
              <w:t>Criteria</w:t>
            </w:r>
          </w:p>
        </w:tc>
        <w:tc>
          <w:tcPr>
            <w:tcW w:w="5632" w:type="dxa"/>
            <w:tcBorders>
              <w:top w:val="single" w:sz="4" w:space="0" w:color="1F3864"/>
              <w:left w:val="single" w:sz="4" w:space="0" w:color="1F3864"/>
              <w:bottom w:val="single" w:sz="4" w:space="0" w:color="1F3864"/>
              <w:right w:val="single" w:sz="4" w:space="0" w:color="1F3864"/>
            </w:tcBorders>
            <w:shd w:val="clear" w:color="auto" w:fill="1F3864"/>
            <w:tcMar>
              <w:top w:w="48" w:type="dxa"/>
              <w:left w:w="80" w:type="dxa"/>
              <w:bottom w:w="48" w:type="dxa"/>
              <w:right w:w="80" w:type="dxa"/>
            </w:tcMar>
          </w:tcPr>
          <w:p w14:paraId="04B9812D" w14:textId="509651AD" w:rsidR="00145EE7" w:rsidRDefault="4121BFFD" w:rsidP="32E2E97F">
            <w:pPr>
              <w:rPr>
                <w:rFonts w:ascii="Calibri" w:eastAsia="Calibri" w:hAnsi="Calibri" w:cs="Calibri"/>
                <w:b/>
                <w:bCs/>
                <w:color w:val="FFFFFF" w:themeColor="background1"/>
                <w:sz w:val="19"/>
                <w:szCs w:val="19"/>
              </w:rPr>
            </w:pPr>
            <w:r w:rsidRPr="4C310E77">
              <w:rPr>
                <w:rFonts w:ascii="Calibri" w:eastAsia="Calibri" w:hAnsi="Calibri" w:cs="Calibri"/>
                <w:b/>
                <w:bCs/>
                <w:color w:val="FFFFFF" w:themeColor="background1"/>
                <w:sz w:val="19"/>
                <w:szCs w:val="19"/>
              </w:rPr>
              <w:t xml:space="preserve">Elaboration &amp; </w:t>
            </w:r>
            <w:r w:rsidR="3B00F7EE" w:rsidRPr="4C310E77">
              <w:rPr>
                <w:rFonts w:ascii="Calibri" w:eastAsia="Calibri" w:hAnsi="Calibri" w:cs="Calibri"/>
                <w:b/>
                <w:bCs/>
                <w:color w:val="FFFFFF" w:themeColor="background1"/>
                <w:sz w:val="19"/>
                <w:szCs w:val="19"/>
              </w:rPr>
              <w:t>Evidence</w:t>
            </w:r>
          </w:p>
        </w:tc>
      </w:tr>
      <w:tr w:rsidR="00145EE7" w14:paraId="2BC02739" w14:textId="77777777" w:rsidTr="4C310E77">
        <w:trPr>
          <w:jc w:val="center"/>
        </w:trPr>
        <w:tc>
          <w:tcPr>
            <w:tcW w:w="4995" w:type="dxa"/>
            <w:tcBorders>
              <w:top w:val="single" w:sz="4" w:space="0" w:color="D9E2F3"/>
              <w:left w:val="single" w:sz="4" w:space="0" w:color="D9E2F3"/>
              <w:bottom w:val="single" w:sz="4" w:space="0" w:color="D9E2F3"/>
              <w:right w:val="single" w:sz="4" w:space="0" w:color="D9E2F3"/>
            </w:tcBorders>
            <w:shd w:val="clear" w:color="auto" w:fill="F8FBFE"/>
            <w:tcMar>
              <w:top w:w="44" w:type="dxa"/>
              <w:left w:w="72" w:type="dxa"/>
              <w:bottom w:w="44" w:type="dxa"/>
              <w:right w:w="72" w:type="dxa"/>
            </w:tcMar>
          </w:tcPr>
          <w:p w14:paraId="063F7AE3" w14:textId="77777777" w:rsidR="00145EE7" w:rsidRDefault="32E2E97F" w:rsidP="32E2E97F">
            <w:pPr>
              <w:spacing w:after="20"/>
              <w:rPr>
                <w:rFonts w:ascii="Calibri" w:eastAsia="Calibri" w:hAnsi="Calibri" w:cs="Calibri"/>
                <w:b/>
                <w:bCs/>
                <w:color w:val="1F3864"/>
                <w:sz w:val="19"/>
                <w:szCs w:val="19"/>
              </w:rPr>
            </w:pPr>
            <w:r w:rsidRPr="32E2E97F">
              <w:rPr>
                <w:rFonts w:ascii="Calibri" w:eastAsia="Calibri" w:hAnsi="Calibri" w:cs="Calibri"/>
                <w:b/>
                <w:bCs/>
                <w:color w:val="1F3864"/>
                <w:sz w:val="19"/>
                <w:szCs w:val="19"/>
              </w:rPr>
              <w:t>Purposeful Design &amp; Academic Rigor</w:t>
            </w:r>
          </w:p>
          <w:p w14:paraId="4EDC99C1" w14:textId="77777777" w:rsidR="00145EE7" w:rsidRDefault="32E2E97F" w:rsidP="32E2E97F">
            <w:pPr>
              <w:spacing w:after="0" w:line="240" w:lineRule="auto"/>
              <w:rPr>
                <w:rFonts w:ascii="Calibri" w:eastAsia="Calibri" w:hAnsi="Calibri" w:cs="Calibri"/>
                <w:color w:val="404040" w:themeColor="text1" w:themeTint="BF"/>
                <w:sz w:val="19"/>
                <w:szCs w:val="19"/>
              </w:rPr>
            </w:pPr>
            <w:r w:rsidRPr="32E2E97F">
              <w:rPr>
                <w:rFonts w:ascii="Calibri" w:eastAsia="Calibri" w:hAnsi="Calibri" w:cs="Calibri"/>
                <w:color w:val="404040" w:themeColor="text1" w:themeTint="BF"/>
                <w:sz w:val="19"/>
                <w:szCs w:val="19"/>
              </w:rPr>
              <w:t>The capstone experience is intentionally designed, academically rigorous, and aligned with program learning outcomes. Students complete a structured culminating project with clear milestones, expectations, planning processes, and deliverables that demonstrate achievement of program-level competencies.</w:t>
            </w:r>
          </w:p>
        </w:tc>
        <w:tc>
          <w:tcPr>
            <w:tcW w:w="5632" w:type="dxa"/>
            <w:tcBorders>
              <w:top w:val="single" w:sz="4" w:space="0" w:color="D9E2F3"/>
              <w:left w:val="single" w:sz="4" w:space="0" w:color="D9E2F3"/>
              <w:bottom w:val="single" w:sz="4" w:space="0" w:color="D9E2F3"/>
              <w:right w:val="single" w:sz="4" w:space="0" w:color="D9E2F3"/>
            </w:tcBorders>
            <w:shd w:val="clear" w:color="auto" w:fill="F8FBFE"/>
            <w:tcMar>
              <w:top w:w="44" w:type="dxa"/>
              <w:left w:w="72" w:type="dxa"/>
              <w:bottom w:w="44" w:type="dxa"/>
              <w:right w:w="72" w:type="dxa"/>
            </w:tcMar>
          </w:tcPr>
          <w:p w14:paraId="26D4A6C0" w14:textId="77777777" w:rsidR="00145EE7" w:rsidRDefault="32E2E97F" w:rsidP="32E2E97F">
            <w:pPr>
              <w:spacing w:after="20" w:line="240" w:lineRule="auto"/>
              <w:rPr>
                <w:rFonts w:ascii="Calibri" w:eastAsia="Calibri" w:hAnsi="Calibri" w:cs="Calibri"/>
                <w:sz w:val="19"/>
                <w:szCs w:val="19"/>
              </w:rPr>
            </w:pPr>
            <w:r w:rsidRPr="32E2E97F">
              <w:rPr>
                <w:rFonts w:ascii="Calibri" w:eastAsia="Calibri" w:hAnsi="Calibri" w:cs="Calibri"/>
                <w:sz w:val="19"/>
                <w:szCs w:val="19"/>
              </w:rPr>
              <w:t xml:space="preserve">Students complete </w:t>
            </w:r>
            <w:proofErr w:type="gramStart"/>
            <w:r w:rsidRPr="32E2E97F">
              <w:rPr>
                <w:rFonts w:ascii="Calibri" w:eastAsia="Calibri" w:hAnsi="Calibri" w:cs="Calibri"/>
                <w:sz w:val="19"/>
                <w:szCs w:val="19"/>
              </w:rPr>
              <w:t>a competency</w:t>
            </w:r>
            <w:proofErr w:type="gramEnd"/>
            <w:r w:rsidRPr="32E2E97F">
              <w:rPr>
                <w:rFonts w:ascii="Calibri" w:eastAsia="Calibri" w:hAnsi="Calibri" w:cs="Calibri"/>
                <w:sz w:val="19"/>
                <w:szCs w:val="19"/>
              </w:rPr>
              <w:t>-based capstone experience requiring analysis, synthesis, and evaluation of academic performance, teamwork experience, workplace experience, and leadership knowledge. The course culminates in the Leadership in Action Paper, which requires students to analyze an organizational leadership issue or problem and recommend an implementation plan using current information, technology, and resources.</w:t>
            </w:r>
          </w:p>
          <w:p w14:paraId="2135A2AE" w14:textId="4CE92FC4" w:rsidR="00145EE7" w:rsidRDefault="3B00F7EE" w:rsidP="4C310E77">
            <w:pPr>
              <w:spacing w:before="20" w:after="0" w:line="240" w:lineRule="auto"/>
              <w:rPr>
                <w:rFonts w:ascii="Calibri" w:eastAsia="Calibri" w:hAnsi="Calibri" w:cs="Calibri"/>
                <w:b/>
                <w:bCs/>
                <w:color w:val="595959" w:themeColor="text1" w:themeTint="A6"/>
                <w:sz w:val="19"/>
                <w:szCs w:val="19"/>
              </w:rPr>
            </w:pPr>
            <w:r w:rsidRPr="4C310E77">
              <w:rPr>
                <w:rFonts w:ascii="Calibri" w:eastAsia="Calibri" w:hAnsi="Calibri" w:cs="Calibri"/>
                <w:b/>
                <w:bCs/>
                <w:sz w:val="19"/>
                <w:szCs w:val="19"/>
              </w:rPr>
              <w:t>Evidence</w:t>
            </w:r>
            <w:r w:rsidR="4121BFFD" w:rsidRPr="4C310E77">
              <w:rPr>
                <w:rFonts w:ascii="Calibri" w:eastAsia="Calibri" w:hAnsi="Calibri" w:cs="Calibri"/>
                <w:b/>
                <w:bCs/>
                <w:sz w:val="19"/>
                <w:szCs w:val="19"/>
              </w:rPr>
              <w:t>: Course Description (p. 2); Student Learning Outcomes (p. 2); Course Projects and Assignments (p. 8); Leadership in Action Paper (p. 10).</w:t>
            </w:r>
          </w:p>
        </w:tc>
      </w:tr>
      <w:tr w:rsidR="00145EE7" w14:paraId="52DB54E0" w14:textId="77777777" w:rsidTr="4C310E77">
        <w:trPr>
          <w:jc w:val="center"/>
        </w:trPr>
        <w:tc>
          <w:tcPr>
            <w:tcW w:w="4995"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44" w:type="dxa"/>
              <w:left w:w="72" w:type="dxa"/>
              <w:bottom w:w="44" w:type="dxa"/>
              <w:right w:w="72" w:type="dxa"/>
            </w:tcMar>
          </w:tcPr>
          <w:p w14:paraId="09917600" w14:textId="77777777" w:rsidR="00145EE7" w:rsidRDefault="32E2E97F" w:rsidP="32E2E97F">
            <w:pPr>
              <w:spacing w:after="20"/>
              <w:rPr>
                <w:rFonts w:ascii="Calibri" w:eastAsia="Calibri" w:hAnsi="Calibri" w:cs="Calibri"/>
                <w:b/>
                <w:bCs/>
                <w:color w:val="1F3864"/>
                <w:sz w:val="19"/>
                <w:szCs w:val="19"/>
              </w:rPr>
            </w:pPr>
            <w:r w:rsidRPr="32E2E97F">
              <w:rPr>
                <w:rFonts w:ascii="Calibri" w:eastAsia="Calibri" w:hAnsi="Calibri" w:cs="Calibri"/>
                <w:b/>
                <w:bCs/>
                <w:color w:val="1F3864"/>
                <w:sz w:val="19"/>
                <w:szCs w:val="19"/>
              </w:rPr>
              <w:t>Integration &amp; Synthesis of Program Learning</w:t>
            </w:r>
          </w:p>
          <w:p w14:paraId="03636B4E" w14:textId="77777777" w:rsidR="00145EE7" w:rsidRDefault="32E2E97F" w:rsidP="32E2E97F">
            <w:pPr>
              <w:spacing w:after="0" w:line="240" w:lineRule="auto"/>
              <w:rPr>
                <w:rFonts w:ascii="Calibri" w:eastAsia="Calibri" w:hAnsi="Calibri" w:cs="Calibri"/>
                <w:color w:val="404040" w:themeColor="text1" w:themeTint="BF"/>
                <w:sz w:val="19"/>
                <w:szCs w:val="19"/>
              </w:rPr>
            </w:pPr>
            <w:r w:rsidRPr="32E2E97F">
              <w:rPr>
                <w:rFonts w:ascii="Calibri" w:eastAsia="Calibri" w:hAnsi="Calibri" w:cs="Calibri"/>
                <w:color w:val="404040" w:themeColor="text1" w:themeTint="BF"/>
                <w:sz w:val="19"/>
                <w:szCs w:val="19"/>
              </w:rPr>
              <w:t>Students integrate and synthesize knowledge, skills, and experiences from across the curriculum to address complex questions, problems, projects, or professional challenges. Capstone work requires students to make explicit connections between prior learning and the culminating project.</w:t>
            </w:r>
          </w:p>
        </w:tc>
        <w:tc>
          <w:tcPr>
            <w:tcW w:w="5632"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44" w:type="dxa"/>
              <w:left w:w="72" w:type="dxa"/>
              <w:bottom w:w="44" w:type="dxa"/>
              <w:right w:w="72" w:type="dxa"/>
            </w:tcMar>
          </w:tcPr>
          <w:p w14:paraId="6187E94F" w14:textId="77777777" w:rsidR="00145EE7" w:rsidRDefault="32E2E97F" w:rsidP="32E2E97F">
            <w:pPr>
              <w:spacing w:after="20" w:line="240" w:lineRule="auto"/>
              <w:rPr>
                <w:rFonts w:ascii="Calibri" w:eastAsia="Calibri" w:hAnsi="Calibri" w:cs="Calibri"/>
                <w:sz w:val="19"/>
                <w:szCs w:val="19"/>
              </w:rPr>
            </w:pPr>
            <w:r w:rsidRPr="32E2E97F">
              <w:rPr>
                <w:rFonts w:ascii="Calibri" w:eastAsia="Calibri" w:hAnsi="Calibri" w:cs="Calibri"/>
                <w:sz w:val="19"/>
                <w:szCs w:val="19"/>
              </w:rPr>
              <w:t>Students analyze, synthesize, and evaluate academic knowledge, teamwork experiences, and workplace experiences to address organizational leadership issues and develop implementation plans. The course requires students to apply leadership concepts and problem-solving skills to organizational challenges.</w:t>
            </w:r>
          </w:p>
          <w:p w14:paraId="742EB5EC" w14:textId="3B8C31FD" w:rsidR="00145EE7" w:rsidRDefault="3B00F7EE" w:rsidP="4C310E77">
            <w:pPr>
              <w:spacing w:before="20" w:after="0" w:line="240" w:lineRule="auto"/>
              <w:rPr>
                <w:rFonts w:ascii="Calibri" w:eastAsia="Calibri" w:hAnsi="Calibri" w:cs="Calibri"/>
                <w:b/>
                <w:bCs/>
                <w:color w:val="595959" w:themeColor="text1" w:themeTint="A6"/>
                <w:sz w:val="19"/>
                <w:szCs w:val="19"/>
              </w:rPr>
            </w:pPr>
            <w:r w:rsidRPr="4C310E77">
              <w:rPr>
                <w:rFonts w:ascii="Calibri" w:eastAsia="Calibri" w:hAnsi="Calibri" w:cs="Calibri"/>
                <w:b/>
                <w:bCs/>
                <w:sz w:val="19"/>
                <w:szCs w:val="19"/>
              </w:rPr>
              <w:t>Evidence</w:t>
            </w:r>
            <w:r w:rsidR="4121BFFD" w:rsidRPr="4C310E77">
              <w:rPr>
                <w:rFonts w:ascii="Calibri" w:eastAsia="Calibri" w:hAnsi="Calibri" w:cs="Calibri"/>
                <w:b/>
                <w:bCs/>
                <w:sz w:val="19"/>
                <w:szCs w:val="19"/>
              </w:rPr>
              <w:t>: Course Description (p. 2); Student Learning Outcomes (p. 2); Leadership in Action Paper (p. 10).</w:t>
            </w:r>
          </w:p>
        </w:tc>
      </w:tr>
      <w:tr w:rsidR="00145EE7" w14:paraId="564338B4" w14:textId="77777777" w:rsidTr="4C310E77">
        <w:trPr>
          <w:jc w:val="center"/>
        </w:trPr>
        <w:tc>
          <w:tcPr>
            <w:tcW w:w="4995" w:type="dxa"/>
            <w:tcBorders>
              <w:top w:val="single" w:sz="4" w:space="0" w:color="D9E2F3"/>
              <w:left w:val="single" w:sz="4" w:space="0" w:color="D9E2F3"/>
              <w:bottom w:val="single" w:sz="4" w:space="0" w:color="D9E2F3"/>
              <w:right w:val="single" w:sz="4" w:space="0" w:color="D9E2F3"/>
            </w:tcBorders>
            <w:shd w:val="clear" w:color="auto" w:fill="F8FBFE"/>
            <w:tcMar>
              <w:top w:w="44" w:type="dxa"/>
              <w:left w:w="72" w:type="dxa"/>
              <w:bottom w:w="44" w:type="dxa"/>
              <w:right w:w="72" w:type="dxa"/>
            </w:tcMar>
          </w:tcPr>
          <w:p w14:paraId="09AA0814" w14:textId="77777777" w:rsidR="00145EE7" w:rsidRDefault="32E2E97F" w:rsidP="32E2E97F">
            <w:pPr>
              <w:spacing w:after="20"/>
              <w:rPr>
                <w:rFonts w:ascii="Calibri" w:eastAsia="Calibri" w:hAnsi="Calibri" w:cs="Calibri"/>
                <w:b/>
                <w:bCs/>
                <w:color w:val="1F3864"/>
                <w:sz w:val="19"/>
                <w:szCs w:val="19"/>
              </w:rPr>
            </w:pPr>
            <w:r w:rsidRPr="32E2E97F">
              <w:rPr>
                <w:rFonts w:ascii="Calibri" w:eastAsia="Calibri" w:hAnsi="Calibri" w:cs="Calibri"/>
                <w:b/>
                <w:bCs/>
                <w:color w:val="1F3864"/>
                <w:sz w:val="19"/>
                <w:szCs w:val="19"/>
              </w:rPr>
              <w:t>Structured Reflection</w:t>
            </w:r>
          </w:p>
          <w:p w14:paraId="67E7FA92" w14:textId="77777777" w:rsidR="00145EE7" w:rsidRDefault="32E2E97F" w:rsidP="32E2E97F">
            <w:pPr>
              <w:spacing w:after="0" w:line="240" w:lineRule="auto"/>
              <w:rPr>
                <w:rFonts w:ascii="Calibri" w:eastAsia="Calibri" w:hAnsi="Calibri" w:cs="Calibri"/>
                <w:color w:val="404040" w:themeColor="text1" w:themeTint="BF"/>
                <w:sz w:val="19"/>
                <w:szCs w:val="19"/>
              </w:rPr>
            </w:pPr>
            <w:r w:rsidRPr="32E2E97F">
              <w:rPr>
                <w:rFonts w:ascii="Calibri" w:eastAsia="Calibri" w:hAnsi="Calibri" w:cs="Calibri"/>
                <w:color w:val="404040" w:themeColor="text1" w:themeTint="BF"/>
                <w:sz w:val="19"/>
                <w:szCs w:val="19"/>
              </w:rPr>
              <w:t>Students engage in structured reflection throughout the capstone experience to examine learning, growth, decision-making, and readiness for future academic, professional, or civic goals. Reflection activities help students make meaning of the capstone experience and document development over time.</w:t>
            </w:r>
          </w:p>
        </w:tc>
        <w:tc>
          <w:tcPr>
            <w:tcW w:w="5632" w:type="dxa"/>
            <w:tcBorders>
              <w:top w:val="single" w:sz="4" w:space="0" w:color="D9E2F3"/>
              <w:left w:val="single" w:sz="4" w:space="0" w:color="D9E2F3"/>
              <w:bottom w:val="single" w:sz="4" w:space="0" w:color="D9E2F3"/>
              <w:right w:val="single" w:sz="4" w:space="0" w:color="D9E2F3"/>
            </w:tcBorders>
            <w:shd w:val="clear" w:color="auto" w:fill="F8FBFE"/>
            <w:tcMar>
              <w:top w:w="44" w:type="dxa"/>
              <w:left w:w="72" w:type="dxa"/>
              <w:bottom w:w="44" w:type="dxa"/>
              <w:right w:w="72" w:type="dxa"/>
            </w:tcMar>
          </w:tcPr>
          <w:p w14:paraId="5D8D69ED" w14:textId="4FDFF2DC" w:rsidR="00145EE7" w:rsidRDefault="4121BFFD" w:rsidP="32E2E97F">
            <w:pPr>
              <w:spacing w:after="20" w:line="240" w:lineRule="auto"/>
              <w:rPr>
                <w:rFonts w:ascii="Calibri" w:eastAsia="Calibri" w:hAnsi="Calibri" w:cs="Calibri"/>
                <w:sz w:val="19"/>
                <w:szCs w:val="19"/>
              </w:rPr>
            </w:pPr>
            <w:r w:rsidRPr="4C310E77">
              <w:rPr>
                <w:rFonts w:ascii="Calibri" w:eastAsia="Calibri" w:hAnsi="Calibri" w:cs="Calibri"/>
                <w:sz w:val="19"/>
                <w:szCs w:val="19"/>
              </w:rPr>
              <w:t xml:space="preserve">Students analyze leadership concepts and connect professional interviews with personal experiences through written assignments and the Leadership in Action Paper. The final project </w:t>
            </w:r>
            <w:r w:rsidR="67526AF7" w:rsidRPr="4C310E77">
              <w:rPr>
                <w:rFonts w:ascii="Calibri" w:eastAsia="Calibri" w:hAnsi="Calibri" w:cs="Calibri"/>
                <w:sz w:val="19"/>
                <w:szCs w:val="19"/>
              </w:rPr>
              <w:t>includes reflection on leadership growth, decision-making, readiness for future professional goals, and application of program learning to leadership practice.</w:t>
            </w:r>
          </w:p>
          <w:p w14:paraId="3BE39873" w14:textId="2B5DBE7E" w:rsidR="00145EE7" w:rsidRDefault="3B00F7EE" w:rsidP="4C310E77">
            <w:pPr>
              <w:spacing w:before="20" w:after="0" w:line="240" w:lineRule="auto"/>
              <w:rPr>
                <w:rFonts w:ascii="Calibri" w:eastAsia="Calibri" w:hAnsi="Calibri" w:cs="Calibri"/>
                <w:b/>
                <w:bCs/>
                <w:color w:val="595959" w:themeColor="text1" w:themeTint="A6"/>
                <w:sz w:val="19"/>
                <w:szCs w:val="19"/>
              </w:rPr>
            </w:pPr>
            <w:r w:rsidRPr="4C310E77">
              <w:rPr>
                <w:rFonts w:ascii="Calibri" w:eastAsia="Calibri" w:hAnsi="Calibri" w:cs="Calibri"/>
                <w:b/>
                <w:bCs/>
                <w:sz w:val="19"/>
                <w:szCs w:val="19"/>
              </w:rPr>
              <w:t>Evidence</w:t>
            </w:r>
            <w:r w:rsidR="4121BFFD" w:rsidRPr="4C310E77">
              <w:rPr>
                <w:rFonts w:ascii="Calibri" w:eastAsia="Calibri" w:hAnsi="Calibri" w:cs="Calibri"/>
                <w:b/>
                <w:bCs/>
                <w:sz w:val="19"/>
                <w:szCs w:val="19"/>
              </w:rPr>
              <w:t>: Student Learning Outcomes (p. 2); Leadership in Action Paper (p. 10).</w:t>
            </w:r>
          </w:p>
        </w:tc>
      </w:tr>
      <w:tr w:rsidR="00145EE7" w14:paraId="67DAE245" w14:textId="77777777" w:rsidTr="4C310E77">
        <w:trPr>
          <w:jc w:val="center"/>
        </w:trPr>
        <w:tc>
          <w:tcPr>
            <w:tcW w:w="4995"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44" w:type="dxa"/>
              <w:left w:w="72" w:type="dxa"/>
              <w:bottom w:w="44" w:type="dxa"/>
              <w:right w:w="72" w:type="dxa"/>
            </w:tcMar>
          </w:tcPr>
          <w:p w14:paraId="1BF926BE" w14:textId="77777777" w:rsidR="00145EE7" w:rsidRDefault="32E2E97F" w:rsidP="32E2E97F">
            <w:pPr>
              <w:spacing w:after="20"/>
              <w:rPr>
                <w:rFonts w:ascii="Calibri" w:eastAsia="Calibri" w:hAnsi="Calibri" w:cs="Calibri"/>
                <w:b/>
                <w:bCs/>
                <w:color w:val="1F3864"/>
                <w:sz w:val="19"/>
                <w:szCs w:val="19"/>
              </w:rPr>
            </w:pPr>
            <w:r w:rsidRPr="32E2E97F">
              <w:rPr>
                <w:rFonts w:ascii="Calibri" w:eastAsia="Calibri" w:hAnsi="Calibri" w:cs="Calibri"/>
                <w:b/>
                <w:bCs/>
                <w:color w:val="1F3864"/>
                <w:sz w:val="19"/>
                <w:szCs w:val="19"/>
              </w:rPr>
              <w:t>Feedback &amp; Iteration</w:t>
            </w:r>
          </w:p>
          <w:p w14:paraId="01063354" w14:textId="77777777" w:rsidR="00145EE7" w:rsidRDefault="32E2E97F" w:rsidP="32E2E97F">
            <w:pPr>
              <w:spacing w:after="0" w:line="240" w:lineRule="auto"/>
              <w:rPr>
                <w:rFonts w:ascii="Calibri" w:eastAsia="Calibri" w:hAnsi="Calibri" w:cs="Calibri"/>
                <w:color w:val="404040" w:themeColor="text1" w:themeTint="BF"/>
                <w:sz w:val="19"/>
                <w:szCs w:val="19"/>
              </w:rPr>
            </w:pPr>
            <w:r w:rsidRPr="32E2E97F">
              <w:rPr>
                <w:rFonts w:ascii="Calibri" w:eastAsia="Calibri" w:hAnsi="Calibri" w:cs="Calibri"/>
                <w:color w:val="404040" w:themeColor="text1" w:themeTint="BF"/>
                <w:sz w:val="19"/>
                <w:szCs w:val="19"/>
              </w:rPr>
              <w:t>Students receive ongoing feedback from faculty, peers, professionals, or other stakeholders and use that feedback to revise, refine, and strengthen their work throughout the capstone process.</w:t>
            </w:r>
          </w:p>
        </w:tc>
        <w:tc>
          <w:tcPr>
            <w:tcW w:w="5632"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44" w:type="dxa"/>
              <w:left w:w="72" w:type="dxa"/>
              <w:bottom w:w="44" w:type="dxa"/>
              <w:right w:w="72" w:type="dxa"/>
            </w:tcMar>
          </w:tcPr>
          <w:p w14:paraId="5C37B5DE" w14:textId="76ACA71D" w:rsidR="00145EE7" w:rsidRDefault="4121BFFD" w:rsidP="32E2E97F">
            <w:pPr>
              <w:spacing w:after="20" w:line="240" w:lineRule="auto"/>
              <w:rPr>
                <w:rFonts w:ascii="Calibri" w:eastAsia="Calibri" w:hAnsi="Calibri" w:cs="Calibri"/>
                <w:sz w:val="19"/>
                <w:szCs w:val="19"/>
              </w:rPr>
            </w:pPr>
            <w:r w:rsidRPr="4C310E77">
              <w:rPr>
                <w:rFonts w:ascii="Calibri" w:eastAsia="Calibri" w:hAnsi="Calibri" w:cs="Calibri"/>
                <w:sz w:val="19"/>
                <w:szCs w:val="19"/>
              </w:rPr>
              <w:t>Students receive instructor feedback on assignments and projects. Students who do not achieve the required competency level may resubmit assignments and projects up to three times after reviewing instructor feedback</w:t>
            </w:r>
            <w:r w:rsidR="447DFD38" w:rsidRPr="4C310E77">
              <w:rPr>
                <w:rFonts w:ascii="Calibri" w:eastAsia="Calibri" w:hAnsi="Calibri" w:cs="Calibri"/>
                <w:sz w:val="19"/>
                <w:szCs w:val="19"/>
              </w:rPr>
              <w:t xml:space="preserve"> and using that feedback to strengthen performance</w:t>
            </w:r>
            <w:r w:rsidRPr="4C310E77">
              <w:rPr>
                <w:rFonts w:ascii="Calibri" w:eastAsia="Calibri" w:hAnsi="Calibri" w:cs="Calibri"/>
                <w:sz w:val="19"/>
                <w:szCs w:val="19"/>
              </w:rPr>
              <w:t>.</w:t>
            </w:r>
          </w:p>
          <w:p w14:paraId="42B9BF4F" w14:textId="69BCFEAF" w:rsidR="00145EE7" w:rsidRDefault="3B00F7EE" w:rsidP="4C310E77">
            <w:pPr>
              <w:spacing w:before="20" w:after="0" w:line="240" w:lineRule="auto"/>
              <w:rPr>
                <w:rFonts w:ascii="Calibri" w:eastAsia="Calibri" w:hAnsi="Calibri" w:cs="Calibri"/>
                <w:b/>
                <w:bCs/>
                <w:color w:val="595959" w:themeColor="text1" w:themeTint="A6"/>
                <w:sz w:val="19"/>
                <w:szCs w:val="19"/>
              </w:rPr>
            </w:pPr>
            <w:r w:rsidRPr="4C310E77">
              <w:rPr>
                <w:rFonts w:ascii="Calibri" w:eastAsia="Calibri" w:hAnsi="Calibri" w:cs="Calibri"/>
                <w:b/>
                <w:bCs/>
                <w:sz w:val="19"/>
                <w:szCs w:val="19"/>
              </w:rPr>
              <w:t>Evidence</w:t>
            </w:r>
            <w:r w:rsidR="4121BFFD" w:rsidRPr="4C310E77">
              <w:rPr>
                <w:rFonts w:ascii="Calibri" w:eastAsia="Calibri" w:hAnsi="Calibri" w:cs="Calibri"/>
                <w:b/>
                <w:bCs/>
                <w:sz w:val="19"/>
                <w:szCs w:val="19"/>
              </w:rPr>
              <w:t>: Instructor Notes (p. 1); Response Time &amp; Grading Time (p. 4); Course Projects and Assignments (p. 8); Course Outline/Calendar (p. 10).</w:t>
            </w:r>
          </w:p>
        </w:tc>
      </w:tr>
      <w:tr w:rsidR="00145EE7" w14:paraId="473DC491" w14:textId="77777777" w:rsidTr="4C310E77">
        <w:trPr>
          <w:jc w:val="center"/>
        </w:trPr>
        <w:tc>
          <w:tcPr>
            <w:tcW w:w="4995" w:type="dxa"/>
            <w:tcBorders>
              <w:top w:val="single" w:sz="4" w:space="0" w:color="D9E2F3"/>
              <w:left w:val="single" w:sz="4" w:space="0" w:color="D9E2F3"/>
              <w:bottom w:val="single" w:sz="4" w:space="0" w:color="D9E2F3"/>
              <w:right w:val="single" w:sz="4" w:space="0" w:color="D9E2F3"/>
            </w:tcBorders>
            <w:shd w:val="clear" w:color="auto" w:fill="F8FBFE"/>
            <w:tcMar>
              <w:top w:w="44" w:type="dxa"/>
              <w:left w:w="72" w:type="dxa"/>
              <w:bottom w:w="44" w:type="dxa"/>
              <w:right w:w="72" w:type="dxa"/>
            </w:tcMar>
          </w:tcPr>
          <w:p w14:paraId="082D915F" w14:textId="77777777" w:rsidR="00145EE7" w:rsidRDefault="32E2E97F" w:rsidP="32E2E97F">
            <w:pPr>
              <w:spacing w:after="20"/>
              <w:rPr>
                <w:rFonts w:ascii="Calibri" w:eastAsia="Calibri" w:hAnsi="Calibri" w:cs="Calibri"/>
                <w:b/>
                <w:bCs/>
                <w:color w:val="1F3864"/>
                <w:sz w:val="19"/>
                <w:szCs w:val="19"/>
              </w:rPr>
            </w:pPr>
            <w:r w:rsidRPr="32E2E97F">
              <w:rPr>
                <w:rFonts w:ascii="Calibri" w:eastAsia="Calibri" w:hAnsi="Calibri" w:cs="Calibri"/>
                <w:b/>
                <w:bCs/>
                <w:color w:val="1F3864"/>
                <w:sz w:val="19"/>
                <w:szCs w:val="19"/>
              </w:rPr>
              <w:t>Demonstration of Learning</w:t>
            </w:r>
          </w:p>
          <w:p w14:paraId="1914A9F2" w14:textId="77777777" w:rsidR="00145EE7" w:rsidRDefault="32E2E97F" w:rsidP="32E2E97F">
            <w:pPr>
              <w:spacing w:after="0" w:line="240" w:lineRule="auto"/>
              <w:rPr>
                <w:rFonts w:ascii="Calibri" w:eastAsia="Calibri" w:hAnsi="Calibri" w:cs="Calibri"/>
                <w:color w:val="404040" w:themeColor="text1" w:themeTint="BF"/>
                <w:sz w:val="19"/>
                <w:szCs w:val="19"/>
              </w:rPr>
            </w:pPr>
            <w:r w:rsidRPr="32E2E97F">
              <w:rPr>
                <w:rFonts w:ascii="Calibri" w:eastAsia="Calibri" w:hAnsi="Calibri" w:cs="Calibri"/>
                <w:color w:val="404040" w:themeColor="text1" w:themeTint="BF"/>
                <w:sz w:val="19"/>
                <w:szCs w:val="19"/>
              </w:rPr>
              <w:t>Students communicate and showcase their learning through presentations, portfolios, reports, performances, exhibitions, products, or other authentic demonstrations of achievement. These culminating experiences provide opportunities to demonstrate the integration, application, and mastery of program learning outcomes.</w:t>
            </w:r>
          </w:p>
        </w:tc>
        <w:tc>
          <w:tcPr>
            <w:tcW w:w="5632" w:type="dxa"/>
            <w:tcBorders>
              <w:top w:val="single" w:sz="4" w:space="0" w:color="D9E2F3"/>
              <w:left w:val="single" w:sz="4" w:space="0" w:color="D9E2F3"/>
              <w:bottom w:val="single" w:sz="4" w:space="0" w:color="D9E2F3"/>
              <w:right w:val="single" w:sz="4" w:space="0" w:color="D9E2F3"/>
            </w:tcBorders>
            <w:shd w:val="clear" w:color="auto" w:fill="F8FBFE"/>
            <w:tcMar>
              <w:top w:w="44" w:type="dxa"/>
              <w:left w:w="72" w:type="dxa"/>
              <w:bottom w:w="44" w:type="dxa"/>
              <w:right w:w="72" w:type="dxa"/>
            </w:tcMar>
          </w:tcPr>
          <w:p w14:paraId="6FB5BB05" w14:textId="77777777" w:rsidR="00145EE7" w:rsidRDefault="32E2E97F" w:rsidP="32E2E97F">
            <w:pPr>
              <w:spacing w:after="20" w:line="240" w:lineRule="auto"/>
              <w:rPr>
                <w:rFonts w:ascii="Calibri" w:eastAsia="Calibri" w:hAnsi="Calibri" w:cs="Calibri"/>
                <w:sz w:val="19"/>
                <w:szCs w:val="19"/>
              </w:rPr>
            </w:pPr>
            <w:r w:rsidRPr="32E2E97F">
              <w:rPr>
                <w:rFonts w:ascii="Calibri" w:eastAsia="Calibri" w:hAnsi="Calibri" w:cs="Calibri"/>
                <w:sz w:val="19"/>
                <w:szCs w:val="19"/>
              </w:rPr>
              <w:t>Students demonstrate learning through four major assignments culminating in the Leadership in Action Paper. The final project requires analysis of leadership issues, professional interviews, and development of implementation recommendations.</w:t>
            </w:r>
          </w:p>
          <w:p w14:paraId="7AB507D0" w14:textId="46EC9D75" w:rsidR="00145EE7" w:rsidRDefault="3B00F7EE" w:rsidP="4C310E77">
            <w:pPr>
              <w:spacing w:before="20" w:after="0" w:line="240" w:lineRule="auto"/>
              <w:rPr>
                <w:rFonts w:ascii="Calibri" w:eastAsia="Calibri" w:hAnsi="Calibri" w:cs="Calibri"/>
                <w:b/>
                <w:bCs/>
                <w:color w:val="595959" w:themeColor="text1" w:themeTint="A6"/>
                <w:sz w:val="19"/>
                <w:szCs w:val="19"/>
              </w:rPr>
            </w:pPr>
            <w:r w:rsidRPr="4C310E77">
              <w:rPr>
                <w:rFonts w:ascii="Calibri" w:eastAsia="Calibri" w:hAnsi="Calibri" w:cs="Calibri"/>
                <w:b/>
                <w:bCs/>
                <w:sz w:val="19"/>
                <w:szCs w:val="19"/>
              </w:rPr>
              <w:t>Evidence</w:t>
            </w:r>
            <w:r w:rsidR="4121BFFD" w:rsidRPr="4C310E77">
              <w:rPr>
                <w:rFonts w:ascii="Calibri" w:eastAsia="Calibri" w:hAnsi="Calibri" w:cs="Calibri"/>
                <w:b/>
                <w:bCs/>
                <w:sz w:val="19"/>
                <w:szCs w:val="19"/>
              </w:rPr>
              <w:t>: Course Projects and Assignments (pp. 8-9); Grading (pp. 8-9); Learning Objectives and Competencies (p. 10); Leadership in Action Paper (p. 10).</w:t>
            </w:r>
          </w:p>
        </w:tc>
      </w:tr>
      <w:tr w:rsidR="00145EE7" w14:paraId="0D1FF466" w14:textId="77777777" w:rsidTr="4C310E77">
        <w:trPr>
          <w:jc w:val="center"/>
        </w:trPr>
        <w:tc>
          <w:tcPr>
            <w:tcW w:w="4995"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44" w:type="dxa"/>
              <w:left w:w="72" w:type="dxa"/>
              <w:bottom w:w="44" w:type="dxa"/>
              <w:right w:w="72" w:type="dxa"/>
            </w:tcMar>
          </w:tcPr>
          <w:p w14:paraId="22F3F4A4" w14:textId="77777777" w:rsidR="00145EE7" w:rsidRDefault="32E2E97F" w:rsidP="32E2E97F">
            <w:pPr>
              <w:spacing w:after="20"/>
              <w:rPr>
                <w:rFonts w:ascii="Calibri" w:eastAsia="Calibri" w:hAnsi="Calibri" w:cs="Calibri"/>
                <w:b/>
                <w:bCs/>
                <w:color w:val="1F3864"/>
                <w:sz w:val="19"/>
                <w:szCs w:val="19"/>
              </w:rPr>
            </w:pPr>
            <w:r w:rsidRPr="32E2E97F">
              <w:rPr>
                <w:rFonts w:ascii="Calibri" w:eastAsia="Calibri" w:hAnsi="Calibri" w:cs="Calibri"/>
                <w:b/>
                <w:bCs/>
                <w:color w:val="1F3864"/>
                <w:sz w:val="19"/>
                <w:szCs w:val="19"/>
              </w:rPr>
              <w:lastRenderedPageBreak/>
              <w:t>Assessment of Learning &amp; Professional Growth</w:t>
            </w:r>
          </w:p>
          <w:p w14:paraId="20DA0945" w14:textId="77777777" w:rsidR="00145EE7" w:rsidRDefault="32E2E97F" w:rsidP="32E2E97F">
            <w:pPr>
              <w:spacing w:after="0" w:line="240" w:lineRule="auto"/>
              <w:rPr>
                <w:rFonts w:ascii="Calibri" w:eastAsia="Calibri" w:hAnsi="Calibri" w:cs="Calibri"/>
                <w:color w:val="404040" w:themeColor="text1" w:themeTint="BF"/>
                <w:sz w:val="19"/>
                <w:szCs w:val="19"/>
              </w:rPr>
            </w:pPr>
            <w:r w:rsidRPr="32E2E97F">
              <w:rPr>
                <w:rFonts w:ascii="Calibri" w:eastAsia="Calibri" w:hAnsi="Calibri" w:cs="Calibri"/>
                <w:color w:val="404040" w:themeColor="text1" w:themeTint="BF"/>
                <w:sz w:val="19"/>
                <w:szCs w:val="19"/>
              </w:rPr>
              <w:t xml:space="preserve">Student learning and professional growth are evaluated using clearly defined criteria aligned with program outcomes, disciplinary expectations, and professional competencies. Assessment provides evidence of achievement, growth, and readiness beyond </w:t>
            </w:r>
            <w:proofErr w:type="gramStart"/>
            <w:r w:rsidRPr="32E2E97F">
              <w:rPr>
                <w:rFonts w:ascii="Calibri" w:eastAsia="Calibri" w:hAnsi="Calibri" w:cs="Calibri"/>
                <w:color w:val="404040" w:themeColor="text1" w:themeTint="BF"/>
                <w:sz w:val="19"/>
                <w:szCs w:val="19"/>
              </w:rPr>
              <w:t xml:space="preserve">the </w:t>
            </w:r>
            <w:bookmarkStart w:id="1" w:name="_Int_qtQBnUtO"/>
            <w:r w:rsidRPr="32E2E97F">
              <w:rPr>
                <w:rFonts w:ascii="Calibri" w:eastAsia="Calibri" w:hAnsi="Calibri" w:cs="Calibri"/>
                <w:color w:val="404040" w:themeColor="text1" w:themeTint="BF"/>
                <w:sz w:val="19"/>
                <w:szCs w:val="19"/>
              </w:rPr>
              <w:t>capstone</w:t>
            </w:r>
            <w:bookmarkEnd w:id="1"/>
            <w:proofErr w:type="gramEnd"/>
            <w:r w:rsidRPr="32E2E97F">
              <w:rPr>
                <w:rFonts w:ascii="Calibri" w:eastAsia="Calibri" w:hAnsi="Calibri" w:cs="Calibri"/>
                <w:color w:val="404040" w:themeColor="text1" w:themeTint="BF"/>
                <w:sz w:val="19"/>
                <w:szCs w:val="19"/>
              </w:rPr>
              <w:t xml:space="preserve"> experience.</w:t>
            </w:r>
          </w:p>
        </w:tc>
        <w:tc>
          <w:tcPr>
            <w:tcW w:w="5632"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44" w:type="dxa"/>
              <w:left w:w="72" w:type="dxa"/>
              <w:bottom w:w="44" w:type="dxa"/>
              <w:right w:w="72" w:type="dxa"/>
            </w:tcMar>
          </w:tcPr>
          <w:p w14:paraId="62C60024" w14:textId="77777777" w:rsidR="00145EE7" w:rsidRDefault="32E2E97F" w:rsidP="32E2E97F">
            <w:pPr>
              <w:spacing w:after="20" w:line="240" w:lineRule="auto"/>
              <w:rPr>
                <w:rFonts w:ascii="Calibri" w:eastAsia="Calibri" w:hAnsi="Calibri" w:cs="Calibri"/>
                <w:sz w:val="19"/>
                <w:szCs w:val="19"/>
              </w:rPr>
            </w:pPr>
            <w:r w:rsidRPr="32E2E97F">
              <w:rPr>
                <w:rFonts w:ascii="Calibri" w:eastAsia="Calibri" w:hAnsi="Calibri" w:cs="Calibri"/>
                <w:sz w:val="19"/>
                <w:szCs w:val="19"/>
              </w:rPr>
              <w:t>Students must achieve 80% or higher on all assignments and projects to demonstrate competency mastery. Assessment activities evaluate the application, analysis, evaluation, and creation of leadership knowledge aligned with program learning outcomes and competencies.</w:t>
            </w:r>
          </w:p>
          <w:p w14:paraId="435F6825" w14:textId="4F51058B" w:rsidR="00145EE7" w:rsidRDefault="3B00F7EE" w:rsidP="4C310E77">
            <w:pPr>
              <w:spacing w:before="20" w:after="0" w:line="240" w:lineRule="auto"/>
              <w:rPr>
                <w:rFonts w:ascii="Calibri" w:eastAsia="Calibri" w:hAnsi="Calibri" w:cs="Calibri"/>
                <w:b/>
                <w:bCs/>
                <w:color w:val="595959" w:themeColor="text1" w:themeTint="A6"/>
                <w:sz w:val="19"/>
                <w:szCs w:val="19"/>
              </w:rPr>
            </w:pPr>
            <w:r w:rsidRPr="4C310E77">
              <w:rPr>
                <w:rFonts w:ascii="Calibri" w:eastAsia="Calibri" w:hAnsi="Calibri" w:cs="Calibri"/>
                <w:b/>
                <w:bCs/>
                <w:sz w:val="19"/>
                <w:szCs w:val="19"/>
              </w:rPr>
              <w:t>Evidence</w:t>
            </w:r>
            <w:r w:rsidR="4121BFFD" w:rsidRPr="4C310E77">
              <w:rPr>
                <w:rFonts w:ascii="Calibri" w:eastAsia="Calibri" w:hAnsi="Calibri" w:cs="Calibri"/>
                <w:b/>
                <w:bCs/>
                <w:sz w:val="19"/>
                <w:szCs w:val="19"/>
              </w:rPr>
              <w:t>: Student Learning Outcomes (p. 2); Requirement for Successfully Passing Course (p. 8); Course Projects and Assignments (p. 8); Grading (pp. 8-9); Learning Objectives and Competencies (p. 10).</w:t>
            </w:r>
          </w:p>
        </w:tc>
      </w:tr>
      <w:tr w:rsidR="00145EE7" w14:paraId="1303B5A2" w14:textId="77777777" w:rsidTr="4C310E77">
        <w:trPr>
          <w:trHeight w:val="300"/>
          <w:jc w:val="center"/>
        </w:trPr>
        <w:tc>
          <w:tcPr>
            <w:tcW w:w="4995" w:type="dxa"/>
            <w:tcBorders>
              <w:top w:val="single" w:sz="4" w:space="0" w:color="D9E2F3"/>
              <w:left w:val="single" w:sz="4" w:space="0" w:color="D9E2F3"/>
              <w:bottom w:val="single" w:sz="4" w:space="0" w:color="D9E2F3"/>
              <w:right w:val="single" w:sz="4" w:space="0" w:color="D9E2F3"/>
            </w:tcBorders>
            <w:shd w:val="clear" w:color="auto" w:fill="F8FBFE"/>
            <w:tcMar>
              <w:top w:w="44" w:type="dxa"/>
              <w:left w:w="72" w:type="dxa"/>
              <w:bottom w:w="44" w:type="dxa"/>
              <w:right w:w="72" w:type="dxa"/>
            </w:tcMar>
          </w:tcPr>
          <w:p w14:paraId="60BA78EE" w14:textId="77777777" w:rsidR="00145EE7" w:rsidRDefault="32E2E97F" w:rsidP="32E2E97F">
            <w:pPr>
              <w:spacing w:after="20"/>
              <w:rPr>
                <w:rFonts w:ascii="Calibri" w:eastAsia="Calibri" w:hAnsi="Calibri" w:cs="Calibri"/>
                <w:b/>
                <w:bCs/>
                <w:color w:val="1F3864"/>
                <w:sz w:val="19"/>
                <w:szCs w:val="19"/>
              </w:rPr>
            </w:pPr>
            <w:r w:rsidRPr="32E2E97F">
              <w:rPr>
                <w:rFonts w:ascii="Calibri" w:eastAsia="Calibri" w:hAnsi="Calibri" w:cs="Calibri"/>
                <w:b/>
                <w:bCs/>
                <w:color w:val="1F3864"/>
                <w:sz w:val="19"/>
                <w:szCs w:val="19"/>
              </w:rPr>
              <w:t>Employer/Industry/Community Partner Engagement (Optional Designation)</w:t>
            </w:r>
          </w:p>
          <w:p w14:paraId="07F14406" w14:textId="77777777" w:rsidR="00145EE7" w:rsidRDefault="32E2E97F" w:rsidP="32E2E97F">
            <w:pPr>
              <w:spacing w:after="0" w:line="240" w:lineRule="auto"/>
              <w:rPr>
                <w:rFonts w:ascii="Calibri" w:eastAsia="Calibri" w:hAnsi="Calibri" w:cs="Calibri"/>
                <w:color w:val="404040" w:themeColor="text1" w:themeTint="BF"/>
                <w:sz w:val="19"/>
                <w:szCs w:val="19"/>
              </w:rPr>
            </w:pPr>
            <w:r w:rsidRPr="32E2E97F">
              <w:rPr>
                <w:rFonts w:ascii="Calibri" w:eastAsia="Calibri" w:hAnsi="Calibri" w:cs="Calibri"/>
                <w:color w:val="404040" w:themeColor="text1" w:themeTint="BF"/>
                <w:sz w:val="19"/>
                <w:szCs w:val="19"/>
              </w:rPr>
              <w:t>Students collaborate with an employer, industry, community, or organizational partner to address an authentic challenge, project, or deliverable. Partner engagement includes meaningful interaction, stakeholder feedback, and opportunities to apply disciplinary knowledge in a real-world context.</w:t>
            </w:r>
          </w:p>
        </w:tc>
        <w:tc>
          <w:tcPr>
            <w:tcW w:w="5632" w:type="dxa"/>
            <w:tcBorders>
              <w:top w:val="single" w:sz="4" w:space="0" w:color="D9E2F3"/>
              <w:left w:val="single" w:sz="4" w:space="0" w:color="D9E2F3"/>
              <w:bottom w:val="single" w:sz="4" w:space="0" w:color="D9E2F3"/>
              <w:right w:val="single" w:sz="4" w:space="0" w:color="D9E2F3"/>
            </w:tcBorders>
            <w:shd w:val="clear" w:color="auto" w:fill="F8FBFE"/>
            <w:tcMar>
              <w:top w:w="44" w:type="dxa"/>
              <w:left w:w="72" w:type="dxa"/>
              <w:bottom w:w="44" w:type="dxa"/>
              <w:right w:w="72" w:type="dxa"/>
            </w:tcMar>
          </w:tcPr>
          <w:p w14:paraId="7526A740" w14:textId="69DA1405" w:rsidR="70A1AFB3" w:rsidRDefault="70A1AFB3" w:rsidP="4C310E77">
            <w:pPr>
              <w:spacing w:after="0" w:line="240" w:lineRule="auto"/>
              <w:rPr>
                <w:rFonts w:ascii="Calibri" w:eastAsia="Calibri" w:hAnsi="Calibri" w:cs="Calibri"/>
                <w:color w:val="404040" w:themeColor="text1" w:themeTint="BF"/>
                <w:sz w:val="19"/>
                <w:szCs w:val="19"/>
              </w:rPr>
            </w:pPr>
            <w:r w:rsidRPr="4C310E77">
              <w:rPr>
                <w:rFonts w:asciiTheme="minorHAnsi" w:eastAsiaTheme="minorEastAsia" w:hAnsiTheme="minorHAnsi"/>
                <w:color w:val="404040" w:themeColor="text1" w:themeTint="BF"/>
                <w:sz w:val="19"/>
                <w:szCs w:val="19"/>
              </w:rPr>
              <w:t>Not applicable. The course includes professional interviews as part of the Leadership in Action Paper, but the syllabus does not document a partner-defined challenge, partner feedback on student work, or employer/faculty co-evaluation required for the optional high-intensity partner engagement designation.</w:t>
            </w:r>
          </w:p>
          <w:p w14:paraId="5A89A66C" w14:textId="5A021A68" w:rsidR="00145EE7" w:rsidRDefault="3B00F7EE" w:rsidP="4C310E77">
            <w:pPr>
              <w:spacing w:before="20" w:after="0" w:line="240" w:lineRule="auto"/>
              <w:rPr>
                <w:rFonts w:ascii="Calibri" w:eastAsia="Calibri" w:hAnsi="Calibri" w:cs="Calibri"/>
                <w:b/>
                <w:bCs/>
                <w:color w:val="595959" w:themeColor="text1" w:themeTint="A6"/>
                <w:sz w:val="19"/>
                <w:szCs w:val="19"/>
              </w:rPr>
            </w:pPr>
            <w:r w:rsidRPr="4C310E77">
              <w:rPr>
                <w:rFonts w:ascii="Calibri" w:eastAsia="Calibri" w:hAnsi="Calibri" w:cs="Calibri"/>
                <w:b/>
                <w:bCs/>
                <w:sz w:val="19"/>
                <w:szCs w:val="19"/>
              </w:rPr>
              <w:t>Evidence</w:t>
            </w:r>
            <w:r w:rsidR="4121BFFD" w:rsidRPr="4C310E77">
              <w:rPr>
                <w:rFonts w:ascii="Calibri" w:eastAsia="Calibri" w:hAnsi="Calibri" w:cs="Calibri"/>
                <w:b/>
                <w:bCs/>
                <w:sz w:val="19"/>
                <w:szCs w:val="19"/>
              </w:rPr>
              <w:t>: Course Description (p. 2); Leadership in Action Paper requiring interviews with two leaders (p. 10).</w:t>
            </w:r>
          </w:p>
        </w:tc>
      </w:tr>
    </w:tbl>
    <w:p w14:paraId="621D9FB4" w14:textId="77777777" w:rsidR="00721ED9" w:rsidRDefault="00721ED9"/>
    <w:sectPr w:rsidR="00721ED9" w:rsidSect="00034616">
      <w:footerReference w:type="default" r:id="rId11"/>
      <w:pgSz w:w="12240" w:h="15840"/>
      <w:pgMar w:top="547" w:right="648" w:bottom="518" w:left="64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50B40" w14:textId="77777777" w:rsidR="001C33C5" w:rsidRDefault="001C33C5">
      <w:pPr>
        <w:spacing w:after="0" w:line="240" w:lineRule="auto"/>
      </w:pPr>
      <w:r>
        <w:separator/>
      </w:r>
    </w:p>
  </w:endnote>
  <w:endnote w:type="continuationSeparator" w:id="0">
    <w:p w14:paraId="2B1DC021" w14:textId="77777777" w:rsidR="001C33C5" w:rsidRDefault="001C3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7D267" w14:textId="2A316E7E" w:rsidR="00145EE7" w:rsidRDefault="00721ED9">
    <w:pPr>
      <w:pStyle w:val="Footer"/>
      <w:jc w:val="center"/>
    </w:pPr>
    <w:r>
      <w:rPr>
        <w:i/>
        <w:color w:val="595959"/>
        <w:sz w:val="16"/>
      </w:rPr>
      <w:t xml:space="preserve">Capstone — Course Planning Guide Sample | Page </w:t>
    </w:r>
    <w:r>
      <w:rPr>
        <w:i/>
        <w:color w:val="595959"/>
        <w:sz w:val="16"/>
      </w:rPr>
      <w:fldChar w:fldCharType="begin"/>
    </w:r>
    <w:r>
      <w:rPr>
        <w:i/>
        <w:color w:val="595959"/>
        <w:sz w:val="16"/>
      </w:rPr>
      <w:instrText>PAGE</w:instrText>
    </w:r>
    <w:r>
      <w:rPr>
        <w:i/>
        <w:color w:val="595959"/>
        <w:sz w:val="16"/>
      </w:rPr>
      <w:fldChar w:fldCharType="separate"/>
    </w:r>
    <w:r w:rsidR="006A181A">
      <w:rPr>
        <w:i/>
        <w:noProof/>
        <w:color w:val="595959"/>
        <w:sz w:val="16"/>
      </w:rPr>
      <w:t>1</w:t>
    </w:r>
    <w:r>
      <w:rPr>
        <w:i/>
        <w:color w:val="595959"/>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4B140" w14:textId="77777777" w:rsidR="001C33C5" w:rsidRDefault="001C33C5">
      <w:pPr>
        <w:spacing w:after="0" w:line="240" w:lineRule="auto"/>
      </w:pPr>
      <w:r>
        <w:separator/>
      </w:r>
    </w:p>
  </w:footnote>
  <w:footnote w:type="continuationSeparator" w:id="0">
    <w:p w14:paraId="52B77378" w14:textId="77777777" w:rsidR="001C33C5" w:rsidRDefault="001C33C5">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GOx5R2AVHI3819" int2:id="UNLXmlzE">
      <int2:state int2:value="Rejected" int2:type="spell"/>
    </int2:textHash>
    <int2:bookmark int2:bookmarkName="_Int_uLw5b8UZ" int2:invalidationBookmarkName="" int2:hashCode="BEiaEruqauv/th" int2:id="dhZzFBxf">
      <int2:state int2:value="Rejected" int2:type="gram"/>
    </int2:bookmark>
    <int2:bookmark int2:bookmarkName="_Int_qtQBnUtO" int2:invalidationBookmarkName="" int2:hashCode="/J8em5iv37q1Lq" int2:id="RDmJe0de">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86429269">
    <w:abstractNumId w:val="8"/>
  </w:num>
  <w:num w:numId="2" w16cid:durableId="1021004539">
    <w:abstractNumId w:val="6"/>
  </w:num>
  <w:num w:numId="3" w16cid:durableId="1614053235">
    <w:abstractNumId w:val="5"/>
  </w:num>
  <w:num w:numId="4" w16cid:durableId="20476207">
    <w:abstractNumId w:val="4"/>
  </w:num>
  <w:num w:numId="5" w16cid:durableId="1718967673">
    <w:abstractNumId w:val="7"/>
  </w:num>
  <w:num w:numId="6" w16cid:durableId="1325822288">
    <w:abstractNumId w:val="3"/>
  </w:num>
  <w:num w:numId="7" w16cid:durableId="875236883">
    <w:abstractNumId w:val="2"/>
  </w:num>
  <w:num w:numId="8" w16cid:durableId="1226145384">
    <w:abstractNumId w:val="1"/>
  </w:num>
  <w:num w:numId="9" w16cid:durableId="1021980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aQZo6YIma6zsUbR8XuFr87ETeB2OxOZ77Tas803aEFlsI9IzkiKpw6c9xACIVJtwnKHLdDiHIQf75qS1a14Bfg==" w:salt="qFuVmiglRsTwp4VnBRA+Eg=="/>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22CD"/>
    <w:rsid w:val="00145EE7"/>
    <w:rsid w:val="0015074B"/>
    <w:rsid w:val="001C33C5"/>
    <w:rsid w:val="0029639D"/>
    <w:rsid w:val="002F5B44"/>
    <w:rsid w:val="00326F90"/>
    <w:rsid w:val="00340555"/>
    <w:rsid w:val="00380FAB"/>
    <w:rsid w:val="00403853"/>
    <w:rsid w:val="0041592A"/>
    <w:rsid w:val="0045428A"/>
    <w:rsid w:val="004914F7"/>
    <w:rsid w:val="005E2832"/>
    <w:rsid w:val="006A181A"/>
    <w:rsid w:val="00721ED9"/>
    <w:rsid w:val="009C552B"/>
    <w:rsid w:val="009D3877"/>
    <w:rsid w:val="009D5A97"/>
    <w:rsid w:val="00AA1D8D"/>
    <w:rsid w:val="00B47730"/>
    <w:rsid w:val="00CB0664"/>
    <w:rsid w:val="00EF7EF4"/>
    <w:rsid w:val="00FC693F"/>
    <w:rsid w:val="0199E1D3"/>
    <w:rsid w:val="01D9EBE2"/>
    <w:rsid w:val="0D3726A8"/>
    <w:rsid w:val="0F8B0D0A"/>
    <w:rsid w:val="129823C2"/>
    <w:rsid w:val="13726951"/>
    <w:rsid w:val="19A69BAE"/>
    <w:rsid w:val="1B4CBBDC"/>
    <w:rsid w:val="1B597074"/>
    <w:rsid w:val="1D22E91D"/>
    <w:rsid w:val="1E9772FF"/>
    <w:rsid w:val="1FE8691B"/>
    <w:rsid w:val="1FF7B198"/>
    <w:rsid w:val="213D620E"/>
    <w:rsid w:val="23E2C8E2"/>
    <w:rsid w:val="2D25E519"/>
    <w:rsid w:val="2D5CB8F7"/>
    <w:rsid w:val="2E90E9B7"/>
    <w:rsid w:val="327781F4"/>
    <w:rsid w:val="32E2E97F"/>
    <w:rsid w:val="33AC5695"/>
    <w:rsid w:val="39A06550"/>
    <w:rsid w:val="3B00F7EE"/>
    <w:rsid w:val="4121BFFD"/>
    <w:rsid w:val="447DFD38"/>
    <w:rsid w:val="49F905A1"/>
    <w:rsid w:val="4C310E77"/>
    <w:rsid w:val="4FA5DCBA"/>
    <w:rsid w:val="5341F28E"/>
    <w:rsid w:val="559A152E"/>
    <w:rsid w:val="59FC565F"/>
    <w:rsid w:val="62F5A6AD"/>
    <w:rsid w:val="67124430"/>
    <w:rsid w:val="67526AF7"/>
    <w:rsid w:val="6FC6A14F"/>
    <w:rsid w:val="70A1AFB3"/>
    <w:rsid w:val="784373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6EFB5643-1527-47E7-9B90-A7E26578D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17"/>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6A181A"/>
    <w:rPr>
      <w:sz w:val="16"/>
      <w:szCs w:val="16"/>
    </w:rPr>
  </w:style>
  <w:style w:type="paragraph" w:styleId="CommentText">
    <w:name w:val="annotation text"/>
    <w:basedOn w:val="Normal"/>
    <w:link w:val="CommentTextChar"/>
    <w:uiPriority w:val="99"/>
    <w:unhideWhenUsed/>
    <w:rsid w:val="006A181A"/>
    <w:pPr>
      <w:spacing w:line="240" w:lineRule="auto"/>
    </w:pPr>
    <w:rPr>
      <w:sz w:val="20"/>
      <w:szCs w:val="20"/>
    </w:rPr>
  </w:style>
  <w:style w:type="character" w:customStyle="1" w:styleId="CommentTextChar">
    <w:name w:val="Comment Text Char"/>
    <w:basedOn w:val="DefaultParagraphFont"/>
    <w:link w:val="CommentText"/>
    <w:uiPriority w:val="99"/>
    <w:rsid w:val="006A181A"/>
    <w:rPr>
      <w:rFonts w:ascii="Aptos" w:eastAsia="Aptos" w:hAnsi="Aptos"/>
      <w:sz w:val="20"/>
      <w:szCs w:val="20"/>
    </w:rPr>
  </w:style>
  <w:style w:type="paragraph" w:styleId="CommentSubject">
    <w:name w:val="annotation subject"/>
    <w:basedOn w:val="CommentText"/>
    <w:next w:val="CommentText"/>
    <w:link w:val="CommentSubjectChar"/>
    <w:uiPriority w:val="99"/>
    <w:semiHidden/>
    <w:unhideWhenUsed/>
    <w:rsid w:val="006A181A"/>
    <w:rPr>
      <w:b/>
      <w:bCs/>
    </w:rPr>
  </w:style>
  <w:style w:type="character" w:customStyle="1" w:styleId="CommentSubjectChar">
    <w:name w:val="Comment Subject Char"/>
    <w:basedOn w:val="CommentTextChar"/>
    <w:link w:val="CommentSubject"/>
    <w:uiPriority w:val="99"/>
    <w:semiHidden/>
    <w:rsid w:val="006A181A"/>
    <w:rPr>
      <w:rFonts w:ascii="Aptos" w:eastAsia="Aptos" w:hAnsi="Apto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BE4760D302884383DA9F19C16F0915" ma:contentTypeVersion="3" ma:contentTypeDescription="Create a new document." ma:contentTypeScope="" ma:versionID="e48f3d2443ebd3c980ab46770fc000b3">
  <xsd:schema xmlns:xsd="http://www.w3.org/2001/XMLSchema" xmlns:xs="http://www.w3.org/2001/XMLSchema" xmlns:p="http://schemas.microsoft.com/office/2006/metadata/properties" xmlns:ns2="96a85526-a7a3-4a82-8713-39df8f0e90dc" targetNamespace="http://schemas.microsoft.com/office/2006/metadata/properties" ma:root="true" ma:fieldsID="c70ba04b3ec8cbed9415a276c7983f8b" ns2:_="">
    <xsd:import namespace="96a85526-a7a3-4a82-8713-39df8f0e90d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85526-a7a3-4a82-8713-39df8f0e90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A5F15A24-D049-4677-AB9B-2CF14A7C6D5B}">
  <ds:schemaRefs>
    <ds:schemaRef ds:uri="http://schemas.microsoft.com/sharepoint/v3/contenttype/forms"/>
  </ds:schemaRefs>
</ds:datastoreItem>
</file>

<file path=customXml/itemProps3.xml><?xml version="1.0" encoding="utf-8"?>
<ds:datastoreItem xmlns:ds="http://schemas.openxmlformats.org/officeDocument/2006/customXml" ds:itemID="{F2D92A63-6636-4982-AE31-80921109B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85526-a7a3-4a82-8713-39df8f0e9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1E2C7C-DDA0-4E3E-B039-BF0FBDAEFCF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824</Words>
  <Characters>5534</Characters>
  <Application>Microsoft Office Word</Application>
  <DocSecurity>8</DocSecurity>
  <Lines>115</Lines>
  <Paragraphs>41</Paragraphs>
  <ScaleCrop>false</ScaleCrop>
  <Manager/>
  <Company/>
  <LinksUpToDate>false</LinksUpToDate>
  <CharactersWithSpaces>6317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Sam</dc:creator>
  <cp:keywords/>
  <dc:description>generated by python-docx</dc:description>
  <cp:lastModifiedBy>Rogers, Courtney</cp:lastModifiedBy>
  <cp:revision>2</cp:revision>
  <dcterms:created xsi:type="dcterms:W3CDTF">2026-08-19T14:03:00Z</dcterms:created>
  <dcterms:modified xsi:type="dcterms:W3CDTF">2026-08-19T14:03:00Z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0x0101006CBE4760D302884383DA9F19C16F0915</vt:lpwstr>
  </property>
  <property fmtid="{D5CDD505-2E9C-101B-9397-08002B2CF9AE}" pid="3" name="docLang">
    <vt:lpwstr>en</vt:lpwstr>
  </property>
</Properties>
</file>